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46" w:rsidRPr="00405FC7" w:rsidRDefault="00483D46" w:rsidP="00483D46">
      <w:pPr>
        <w:pStyle w:val="a3"/>
        <w:spacing w:before="0" w:beforeAutospacing="0" w:after="0" w:afterAutospacing="0"/>
        <w:jc w:val="center"/>
        <w:rPr>
          <w:rStyle w:val="a4"/>
          <w:color w:val="333333"/>
        </w:rPr>
      </w:pPr>
      <w:r w:rsidRPr="00405FC7">
        <w:rPr>
          <w:rStyle w:val="a4"/>
          <w:color w:val="333333"/>
        </w:rPr>
        <w:t>Э Ъ Л О Н</w:t>
      </w:r>
    </w:p>
    <w:p w:rsidR="00483D46" w:rsidRPr="00405FC7" w:rsidRDefault="00483D46" w:rsidP="00483D46">
      <w:pPr>
        <w:pStyle w:val="a3"/>
        <w:spacing w:before="0" w:beforeAutospacing="0" w:after="0" w:afterAutospacing="0"/>
        <w:jc w:val="center"/>
        <w:rPr>
          <w:color w:val="333333"/>
        </w:rPr>
      </w:pPr>
    </w:p>
    <w:p w:rsidR="00FE2506" w:rsidRPr="00FE2506" w:rsidRDefault="00FE2506" w:rsidP="00FE2506">
      <w:pPr>
        <w:pStyle w:val="a3"/>
        <w:spacing w:before="0" w:beforeAutospacing="0" w:after="0" w:afterAutospacing="0"/>
        <w:ind w:firstLine="567"/>
        <w:jc w:val="both"/>
        <w:rPr>
          <w:color w:val="000000"/>
          <w:lang w:val="uz-Cyrl-UZ"/>
        </w:rPr>
      </w:pPr>
      <w:r w:rsidRPr="00FE2506">
        <w:rPr>
          <w:color w:val="000000"/>
          <w:lang w:val="uz-Cyrl-UZ"/>
        </w:rPr>
        <w:t>«</w:t>
      </w:r>
      <w:r w:rsidRPr="00FE2506">
        <w:rPr>
          <w:lang w:val="uz-Cyrl-UZ"/>
        </w:rPr>
        <w:t>Galla-Alteg</w:t>
      </w:r>
      <w:r w:rsidRPr="00FE2506">
        <w:rPr>
          <w:color w:val="000000"/>
          <w:lang w:val="uz-Cyrl-UZ"/>
        </w:rPr>
        <w:t>» акциядорлик  жамияти  Жамият Кузатув кенгашининг 2026 йил 01 июндаги  9-сонли йиғилиш қарорига асасан 2026 йил 25 июнь куни соат 10-00 да ўтказиладиган акциядорларнинг навбатдаги умумий йиғилишини Давлат активларини бошқариш агентлигининг 2026 йил 10 июндаги 02/9.2-17/453-сонли хатига асосан  Жамият Кузатув кенгашининг 2026 йил 11 июндаги  10-сонли йиғилиш қарорига биноан 2026 йил 02 июлга қолдирилганини, шунингдек ушбу акциядорларнинг умумий йиғилиш Тошкент шахар, Элбек кўчаси 37 да  «</w:t>
      </w:r>
      <w:r w:rsidRPr="00FE2506">
        <w:rPr>
          <w:lang w:val="uz-Cyrl-UZ"/>
        </w:rPr>
        <w:t>Galla-Alteg</w:t>
      </w:r>
      <w:r w:rsidRPr="00FE2506">
        <w:rPr>
          <w:color w:val="000000"/>
          <w:lang w:val="uz-Cyrl-UZ"/>
        </w:rPr>
        <w:t>» АЖнинг мажлислар залида бўлиб ўтишини маълум қилади. (тел. 71. 289-41-91, ич.тел.114) Электрон почта(</w:t>
      </w:r>
      <w:hyperlink r:id="rId6" w:history="1">
        <w:r w:rsidRPr="00FE2506">
          <w:rPr>
            <w:rStyle w:val="a5"/>
            <w:color w:val="000000"/>
            <w:lang w:val="uz-Cyrl-UZ"/>
          </w:rPr>
          <w:t>gallaalteg@mail.ru</w:t>
        </w:r>
      </w:hyperlink>
      <w:r w:rsidRPr="00FE2506">
        <w:rPr>
          <w:color w:val="000000"/>
          <w:lang w:val="uz-Cyrl-UZ"/>
        </w:rPr>
        <w:t>)  веб сайт (www.</w:t>
      </w:r>
      <w:r w:rsidRPr="00FE2506">
        <w:rPr>
          <w:lang w:val="uz-Cyrl-UZ"/>
        </w:rPr>
        <w:t xml:space="preserve"> </w:t>
      </w:r>
      <w:r w:rsidRPr="00FE2506">
        <w:rPr>
          <w:color w:val="000000"/>
          <w:lang w:val="uz-Cyrl-UZ"/>
        </w:rPr>
        <w:t>gallaalteg.uz).</w:t>
      </w:r>
    </w:p>
    <w:p w:rsidR="00FE2506" w:rsidRPr="00FE2506" w:rsidRDefault="00FE2506" w:rsidP="00FE2506">
      <w:pPr>
        <w:pStyle w:val="a3"/>
        <w:spacing w:before="0" w:beforeAutospacing="0" w:after="0" w:afterAutospacing="0"/>
        <w:ind w:firstLine="567"/>
        <w:jc w:val="both"/>
        <w:rPr>
          <w:color w:val="000000"/>
          <w:lang w:val="uz-Cyrl-UZ"/>
        </w:rPr>
      </w:pPr>
      <w:r w:rsidRPr="00FE2506">
        <w:rPr>
          <w:color w:val="000000"/>
          <w:lang w:val="uz-Cyrl-UZ"/>
        </w:rPr>
        <w:t>Акциядорларнинг навбатдаги умумий йиғилиш қатнашчиларини рўйхатга олиш 2026 йил 02 июль куни соат  9-00 минутда бошланиб соат 9-50 гача давом этади.</w:t>
      </w:r>
    </w:p>
    <w:p w:rsidR="00FE2506" w:rsidRPr="00FE2506" w:rsidRDefault="00FE2506" w:rsidP="00FE2506">
      <w:pPr>
        <w:pStyle w:val="a3"/>
        <w:spacing w:before="0" w:beforeAutospacing="0" w:after="0" w:afterAutospacing="0"/>
        <w:ind w:firstLine="567"/>
        <w:jc w:val="both"/>
        <w:rPr>
          <w:color w:val="000000"/>
          <w:lang w:val="uz-Cyrl-UZ"/>
        </w:rPr>
      </w:pPr>
      <w:r w:rsidRPr="00FE2506">
        <w:rPr>
          <w:lang w:val="uz-Cyrl-UZ"/>
        </w:rPr>
        <w:t xml:space="preserve">Навбатдаги умумий йиғилиши ўтказилиши ҳақида хабардор қилиш реестри  2026 йил 11 июнь ҳолатига асосан, умумий йиғилишда иштирок этиш учун акциядорлар реестри 2026 йил 26 июнь ҳолатига </w:t>
      </w:r>
      <w:r w:rsidRPr="00FE2506">
        <w:rPr>
          <w:color w:val="000000"/>
          <w:lang w:val="uz-Cyrl-UZ"/>
        </w:rPr>
        <w:t xml:space="preserve">тузилади. </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b/>
          <w:sz w:val="24"/>
          <w:szCs w:val="24"/>
          <w:lang w:val="uz-Cyrl-UZ"/>
        </w:rPr>
        <w:t>Навбатдаги  умумий йиғилиш кун тартиби;</w:t>
      </w:r>
    </w:p>
    <w:p w:rsidR="00FE2506" w:rsidRPr="00FE2506" w:rsidRDefault="00FE2506" w:rsidP="00FE2506">
      <w:pPr>
        <w:spacing w:after="0"/>
        <w:ind w:firstLine="567"/>
        <w:jc w:val="both"/>
        <w:rPr>
          <w:rFonts w:ascii="Times New Roman" w:hAnsi="Times New Roman"/>
          <w:sz w:val="24"/>
          <w:szCs w:val="24"/>
        </w:rPr>
      </w:pPr>
      <w:r w:rsidRPr="00FE2506">
        <w:rPr>
          <w:rFonts w:ascii="Times New Roman" w:hAnsi="Times New Roman"/>
          <w:sz w:val="24"/>
          <w:szCs w:val="24"/>
          <w:lang w:val="uz-Cyrl-UZ"/>
        </w:rPr>
        <w:t>1. Умумий йиғилиш ишчи органи таркибини сайлаш.</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 xml:space="preserve">2. Саноқ комиссияси  аъзолари сони ва таркибини сайлаш. </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3. Умумий йиғилиш кун тартибини тасдиқлаш.</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4. Умумий йиғилиш иш регламентини тасдиқлаш.</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5. Жамият Бошқарувининг  2025 йил молиявий-хўжалик фаолияти ва Бизнес-режанинг бажарилиши бўйича ҳисоботини, ҳамда ишлаб чиқариш бошлиғининг ҳисоботини тасдиқлаш.</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 xml:space="preserve">6. Жамиятнинг 2025 йил якуни бўйича йиллик ҳисоботини тасдиқлаш.  </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7. Жамиятнинг 2025 йил молиявий-хўжалик фаолиятини текшириш юзасидан, ҳамда жамиятда  харидлар жараёнининг шаффофлиги асослилиги, шу жумладан, маҳаллий махсулотларнинг сифат ва нарх бўйича белгиланган параметрларга мувофиқлигини ҳисобга олган холда импорт харидларини, шунингдек валюта ресурсларидан самарали фойдаланилиши тўғрисида аудиторлик ташкилотининг хулосасини тасдиқлаш.</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8. Жамиятнинг</w:t>
      </w:r>
      <w:r w:rsidRPr="00FE2506">
        <w:rPr>
          <w:rFonts w:ascii="Times New Roman" w:hAnsi="Times New Roman"/>
          <w:b/>
          <w:sz w:val="24"/>
          <w:szCs w:val="24"/>
          <w:lang w:val="uz-Cyrl-UZ"/>
        </w:rPr>
        <w:t xml:space="preserve"> </w:t>
      </w:r>
      <w:r w:rsidRPr="00FE2506">
        <w:rPr>
          <w:rFonts w:ascii="Times New Roman" w:hAnsi="Times New Roman"/>
          <w:sz w:val="24"/>
          <w:szCs w:val="24"/>
          <w:lang w:val="uz-Cyrl-UZ"/>
        </w:rPr>
        <w:t>2025 йилдаги корпоратив бошқарув тизимини баҳолаш юзасидан мустақил ташкилотнинг хулосасини тасдиқлаш.</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9. Жамият Кузатув Кенгашининг 2025 йил якуни бўйича ҳисоботини тасдиқлаш.</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10. Жамиятнинг 2025 йил натижалари бўйича фойда тақсимоти, дивиденд миқдори ва тўлаш тартибини тасдиқлаш тўғрисида.</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11. Жамиятнинг янги тахрирдаги Уставини тасдиқлаш тўғрисида.</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12. “G’alla-Alteg” АЖнинг кузатув кенгаши тўғрисидаги низомини, “G’alla-Alteg” АЖнинг ижроия органи ҳақидаги низомини ва “G’alla-Alteg” АЖнинг умумий йиғилиши тўғрисидаги низомини тасдиқлаш.</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13. Жамият Ижроия органи аъзолари билан тузилган меҳнат шартномаларини  кўриб чиқиш.</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14. Жамият Кузатув Кенгаши аъзолигига номзодларни кўриб чиқиш тўғрисида.</w:t>
      </w:r>
    </w:p>
    <w:p w:rsidR="00FE2506" w:rsidRPr="00FE2506" w:rsidRDefault="00FE2506" w:rsidP="00FE2506">
      <w:pPr>
        <w:spacing w:after="0"/>
        <w:ind w:firstLine="567"/>
        <w:jc w:val="both"/>
        <w:rPr>
          <w:rFonts w:ascii="Times New Roman" w:hAnsi="Times New Roman"/>
          <w:sz w:val="24"/>
          <w:szCs w:val="24"/>
          <w:lang w:val="uz-Cyrl-UZ"/>
        </w:rPr>
      </w:pPr>
      <w:r w:rsidRPr="00FE2506">
        <w:rPr>
          <w:rFonts w:ascii="Times New Roman" w:hAnsi="Times New Roman"/>
          <w:sz w:val="24"/>
          <w:szCs w:val="24"/>
          <w:lang w:val="uz-Cyrl-UZ"/>
        </w:rPr>
        <w:t>15. 2026 йил учун ташқи аудиторлик ташкилотининг хизматига тўланадиган ҳақ миқдорини белгилаш.</w:t>
      </w:r>
    </w:p>
    <w:p w:rsidR="00FE2506" w:rsidRPr="00FE2506" w:rsidRDefault="00FE2506" w:rsidP="00FE2506">
      <w:pPr>
        <w:rPr>
          <w:rFonts w:ascii="Times New Roman" w:hAnsi="Times New Roman"/>
          <w:sz w:val="24"/>
          <w:szCs w:val="24"/>
          <w:lang w:val="uz-Cyrl-UZ"/>
        </w:rPr>
      </w:pPr>
    </w:p>
    <w:p w:rsidR="00483D46" w:rsidRPr="00FE2506" w:rsidRDefault="00483D46" w:rsidP="00483D46">
      <w:pPr>
        <w:pStyle w:val="a3"/>
        <w:spacing w:before="0" w:beforeAutospacing="0" w:after="0" w:afterAutospacing="0"/>
        <w:jc w:val="right"/>
        <w:rPr>
          <w:color w:val="333333"/>
          <w:lang w:val="uz-Cyrl-UZ"/>
        </w:rPr>
      </w:pPr>
      <w:r w:rsidRPr="00FE2506">
        <w:rPr>
          <w:rStyle w:val="a4"/>
          <w:color w:val="333333"/>
          <w:lang w:val="uz-Cyrl-UZ"/>
        </w:rPr>
        <w:t>«G’alla-Alteg» АЖ Кузатув кенгаши</w:t>
      </w:r>
    </w:p>
    <w:p w:rsidR="00483D46" w:rsidRPr="00FB1342" w:rsidRDefault="00483D46" w:rsidP="00483D46">
      <w:pPr>
        <w:pStyle w:val="a3"/>
        <w:spacing w:before="0" w:beforeAutospacing="0" w:after="0" w:afterAutospacing="0"/>
        <w:jc w:val="center"/>
        <w:rPr>
          <w:color w:val="FFFFFF" w:themeColor="background1"/>
        </w:rPr>
      </w:pPr>
      <w:r w:rsidRPr="00FE2506">
        <w:rPr>
          <w:rStyle w:val="a4"/>
          <w:color w:val="FFFFFF" w:themeColor="background1"/>
        </w:rPr>
        <w:t>ОБ</w:t>
      </w:r>
      <w:r w:rsidRPr="00FB1342">
        <w:rPr>
          <w:rStyle w:val="a4"/>
          <w:color w:val="FFFFFF" w:themeColor="background1"/>
        </w:rPr>
        <w:t>ЪЯВЛЕНИЕ</w:t>
      </w:r>
    </w:p>
    <w:p w:rsidR="004657B2" w:rsidRPr="00FB1342" w:rsidRDefault="004657B2">
      <w:pPr>
        <w:rPr>
          <w:sz w:val="24"/>
          <w:szCs w:val="24"/>
        </w:rPr>
      </w:pPr>
    </w:p>
    <w:sectPr w:rsidR="004657B2" w:rsidRPr="00FB1342" w:rsidSect="004657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1D5" w:rsidRDefault="00A951D5" w:rsidP="009A2403">
      <w:pPr>
        <w:spacing w:after="0" w:line="240" w:lineRule="auto"/>
      </w:pPr>
      <w:r>
        <w:separator/>
      </w:r>
    </w:p>
  </w:endnote>
  <w:endnote w:type="continuationSeparator" w:id="1">
    <w:p w:rsidR="00A951D5" w:rsidRDefault="00A951D5" w:rsidP="009A24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1D5" w:rsidRDefault="00A951D5" w:rsidP="009A2403">
      <w:pPr>
        <w:spacing w:after="0" w:line="240" w:lineRule="auto"/>
      </w:pPr>
      <w:r>
        <w:separator/>
      </w:r>
    </w:p>
  </w:footnote>
  <w:footnote w:type="continuationSeparator" w:id="1">
    <w:p w:rsidR="00A951D5" w:rsidRDefault="00A951D5" w:rsidP="009A24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483D46"/>
    <w:rsid w:val="00000C40"/>
    <w:rsid w:val="00064B1B"/>
    <w:rsid w:val="0008380C"/>
    <w:rsid w:val="000948E8"/>
    <w:rsid w:val="000E5DB2"/>
    <w:rsid w:val="00175F44"/>
    <w:rsid w:val="001A13D8"/>
    <w:rsid w:val="00270419"/>
    <w:rsid w:val="002946CD"/>
    <w:rsid w:val="003675F6"/>
    <w:rsid w:val="003917B1"/>
    <w:rsid w:val="003B0675"/>
    <w:rsid w:val="003C35C8"/>
    <w:rsid w:val="00405FC7"/>
    <w:rsid w:val="004657B2"/>
    <w:rsid w:val="00465BD5"/>
    <w:rsid w:val="00472909"/>
    <w:rsid w:val="00483D46"/>
    <w:rsid w:val="004B1AE6"/>
    <w:rsid w:val="004F2E28"/>
    <w:rsid w:val="005526BE"/>
    <w:rsid w:val="00591C38"/>
    <w:rsid w:val="005F1201"/>
    <w:rsid w:val="006273FE"/>
    <w:rsid w:val="006A1006"/>
    <w:rsid w:val="006E0951"/>
    <w:rsid w:val="006F7E1C"/>
    <w:rsid w:val="00714C02"/>
    <w:rsid w:val="00717813"/>
    <w:rsid w:val="00737C96"/>
    <w:rsid w:val="007C3ECF"/>
    <w:rsid w:val="00810D4C"/>
    <w:rsid w:val="00841B3E"/>
    <w:rsid w:val="008D04D6"/>
    <w:rsid w:val="00946453"/>
    <w:rsid w:val="00971E66"/>
    <w:rsid w:val="00971F2D"/>
    <w:rsid w:val="00985C53"/>
    <w:rsid w:val="00997863"/>
    <w:rsid w:val="009A2403"/>
    <w:rsid w:val="009C4873"/>
    <w:rsid w:val="00A02123"/>
    <w:rsid w:val="00A57F9C"/>
    <w:rsid w:val="00A77D6D"/>
    <w:rsid w:val="00A91219"/>
    <w:rsid w:val="00A951D5"/>
    <w:rsid w:val="00C14874"/>
    <w:rsid w:val="00C26F32"/>
    <w:rsid w:val="00C326FF"/>
    <w:rsid w:val="00C902A5"/>
    <w:rsid w:val="00CB6B8E"/>
    <w:rsid w:val="00CC1E3F"/>
    <w:rsid w:val="00CC6487"/>
    <w:rsid w:val="00D66A66"/>
    <w:rsid w:val="00D72965"/>
    <w:rsid w:val="00D94FD1"/>
    <w:rsid w:val="00E01C8E"/>
    <w:rsid w:val="00E11377"/>
    <w:rsid w:val="00E7792A"/>
    <w:rsid w:val="00E97A35"/>
    <w:rsid w:val="00F269A5"/>
    <w:rsid w:val="00F7388F"/>
    <w:rsid w:val="00FA78D4"/>
    <w:rsid w:val="00FB1342"/>
    <w:rsid w:val="00FE2506"/>
    <w:rsid w:val="00FF5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3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3D46"/>
    <w:rPr>
      <w:b/>
      <w:bCs/>
    </w:rPr>
  </w:style>
  <w:style w:type="character" w:styleId="a5">
    <w:name w:val="Hyperlink"/>
    <w:basedOn w:val="a0"/>
    <w:uiPriority w:val="99"/>
    <w:unhideWhenUsed/>
    <w:rsid w:val="00483D46"/>
    <w:rPr>
      <w:color w:val="0000FF"/>
      <w:u w:val="single"/>
    </w:rPr>
  </w:style>
  <w:style w:type="paragraph" w:styleId="a6">
    <w:name w:val="Body Text"/>
    <w:basedOn w:val="a"/>
    <w:link w:val="a7"/>
    <w:uiPriority w:val="99"/>
    <w:rsid w:val="00483D46"/>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483D46"/>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A240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A2403"/>
  </w:style>
  <w:style w:type="paragraph" w:styleId="aa">
    <w:name w:val="footer"/>
    <w:basedOn w:val="a"/>
    <w:link w:val="ab"/>
    <w:uiPriority w:val="99"/>
    <w:semiHidden/>
    <w:unhideWhenUsed/>
    <w:rsid w:val="009A240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A24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laalteg@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3</cp:revision>
  <dcterms:created xsi:type="dcterms:W3CDTF">2026-06-01T11:36:00Z</dcterms:created>
  <dcterms:modified xsi:type="dcterms:W3CDTF">2026-06-11T11:57:00Z</dcterms:modified>
</cp:coreProperties>
</file>