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9A" w:rsidRPr="00D90237" w:rsidRDefault="0004539A" w:rsidP="0004539A">
      <w:pPr>
        <w:spacing w:after="0" w:line="240" w:lineRule="auto"/>
        <w:ind w:firstLine="426"/>
        <w:jc w:val="center"/>
        <w:rPr>
          <w:rFonts w:ascii="Times New Roman" w:hAnsi="Times New Roman"/>
          <w:b/>
          <w:sz w:val="28"/>
          <w:szCs w:val="28"/>
        </w:rPr>
      </w:pPr>
      <w:r w:rsidRPr="00D90237">
        <w:rPr>
          <w:rFonts w:ascii="Times New Roman" w:hAnsi="Times New Roman"/>
          <w:b/>
          <w:sz w:val="28"/>
          <w:szCs w:val="28"/>
          <w:lang w:val="uz-Cyrl-UZ"/>
        </w:rPr>
        <w:t xml:space="preserve">“G’alla-Alteg” АЖ акциядорларининг </w:t>
      </w:r>
    </w:p>
    <w:p w:rsidR="0004539A" w:rsidRPr="00D90237" w:rsidRDefault="0004539A" w:rsidP="0004539A">
      <w:pPr>
        <w:spacing w:after="0" w:line="240" w:lineRule="auto"/>
        <w:ind w:firstLine="426"/>
        <w:jc w:val="center"/>
        <w:rPr>
          <w:rFonts w:ascii="Times New Roman" w:hAnsi="Times New Roman"/>
          <w:b/>
          <w:bCs/>
          <w:sz w:val="28"/>
          <w:szCs w:val="28"/>
        </w:rPr>
      </w:pPr>
      <w:r w:rsidRPr="00D90237">
        <w:rPr>
          <w:rFonts w:ascii="Times New Roman" w:hAnsi="Times New Roman"/>
          <w:b/>
          <w:sz w:val="28"/>
          <w:szCs w:val="28"/>
          <w:lang w:val="uz-Cyrl-UZ"/>
        </w:rPr>
        <w:t xml:space="preserve">навбатдан  ташқари </w:t>
      </w:r>
      <w:proofErr w:type="spellStart"/>
      <w:r w:rsidRPr="00D90237">
        <w:rPr>
          <w:rFonts w:ascii="Times New Roman" w:hAnsi="Times New Roman"/>
          <w:b/>
          <w:sz w:val="28"/>
          <w:szCs w:val="28"/>
        </w:rPr>
        <w:t>умумий</w:t>
      </w:r>
      <w:proofErr w:type="spellEnd"/>
      <w:r w:rsidRPr="00D90237">
        <w:rPr>
          <w:rFonts w:ascii="Times New Roman" w:hAnsi="Times New Roman"/>
          <w:b/>
          <w:bCs/>
          <w:sz w:val="28"/>
          <w:szCs w:val="28"/>
          <w:lang w:val="uz-Cyrl-UZ"/>
        </w:rPr>
        <w:t xml:space="preserve">  </w:t>
      </w:r>
      <w:r w:rsidRPr="00D90237">
        <w:rPr>
          <w:rFonts w:ascii="Times New Roman" w:hAnsi="Times New Roman"/>
          <w:b/>
          <w:bCs/>
          <w:sz w:val="28"/>
          <w:szCs w:val="28"/>
        </w:rPr>
        <w:t>йиғилиш</w:t>
      </w:r>
      <w:r w:rsidRPr="00D90237">
        <w:rPr>
          <w:rFonts w:ascii="Times New Roman" w:hAnsi="Times New Roman"/>
          <w:b/>
          <w:bCs/>
          <w:sz w:val="28"/>
          <w:szCs w:val="28"/>
          <w:lang w:val="uz-Cyrl-UZ"/>
        </w:rPr>
        <w:t>ининг</w:t>
      </w:r>
    </w:p>
    <w:p w:rsidR="0004539A" w:rsidRPr="00D90237" w:rsidRDefault="0004539A" w:rsidP="0004539A">
      <w:pPr>
        <w:spacing w:after="0" w:line="240" w:lineRule="auto"/>
        <w:ind w:firstLine="426"/>
        <w:jc w:val="center"/>
        <w:rPr>
          <w:rFonts w:ascii="Times New Roman" w:hAnsi="Times New Roman"/>
          <w:b/>
          <w:bCs/>
          <w:sz w:val="28"/>
          <w:szCs w:val="28"/>
          <w:lang w:val="uz-Cyrl-UZ"/>
        </w:rPr>
      </w:pPr>
      <w:r>
        <w:rPr>
          <w:rFonts w:ascii="Times New Roman" w:hAnsi="Times New Roman"/>
          <w:b/>
          <w:bCs/>
          <w:sz w:val="28"/>
          <w:szCs w:val="28"/>
        </w:rPr>
        <w:t>4</w:t>
      </w:r>
      <w:r w:rsidRPr="00D90237">
        <w:rPr>
          <w:rFonts w:ascii="Times New Roman" w:hAnsi="Times New Roman"/>
          <w:b/>
          <w:bCs/>
          <w:sz w:val="28"/>
          <w:szCs w:val="28"/>
        </w:rPr>
        <w:t xml:space="preserve">-сонли </w:t>
      </w:r>
      <w:proofErr w:type="spellStart"/>
      <w:r w:rsidRPr="00D90237">
        <w:rPr>
          <w:rFonts w:ascii="Times New Roman" w:hAnsi="Times New Roman"/>
          <w:b/>
          <w:bCs/>
          <w:sz w:val="28"/>
          <w:szCs w:val="28"/>
        </w:rPr>
        <w:t>баённомаси</w:t>
      </w:r>
      <w:proofErr w:type="spellEnd"/>
    </w:p>
    <w:p w:rsidR="0004539A" w:rsidRPr="00D90237" w:rsidRDefault="0004539A" w:rsidP="0004539A">
      <w:pPr>
        <w:spacing w:after="0" w:line="240" w:lineRule="auto"/>
        <w:ind w:firstLine="426"/>
        <w:rPr>
          <w:rFonts w:ascii="Times New Roman" w:hAnsi="Times New Roman"/>
          <w:b/>
          <w:sz w:val="28"/>
          <w:szCs w:val="28"/>
          <w:lang w:val="uz-Cyrl-UZ"/>
        </w:rPr>
      </w:pPr>
    </w:p>
    <w:p w:rsidR="0004539A" w:rsidRPr="00D90237" w:rsidRDefault="0004539A" w:rsidP="0004539A">
      <w:pPr>
        <w:spacing w:after="0" w:line="240" w:lineRule="auto"/>
        <w:ind w:firstLine="426"/>
        <w:jc w:val="both"/>
        <w:rPr>
          <w:rFonts w:ascii="Times New Roman" w:hAnsi="Times New Roman"/>
          <w:b/>
          <w:sz w:val="28"/>
          <w:szCs w:val="28"/>
          <w:lang w:val="uz-Cyrl-UZ"/>
        </w:rPr>
      </w:pPr>
      <w:r w:rsidRPr="00D90237">
        <w:rPr>
          <w:rFonts w:ascii="Times New Roman" w:hAnsi="Times New Roman"/>
          <w:b/>
          <w:sz w:val="28"/>
          <w:szCs w:val="28"/>
          <w:lang w:val="uz-Cyrl-UZ"/>
        </w:rPr>
        <w:t xml:space="preserve"> 2022 йил </w:t>
      </w:r>
      <w:r>
        <w:rPr>
          <w:rFonts w:ascii="Times New Roman" w:hAnsi="Times New Roman"/>
          <w:b/>
          <w:sz w:val="28"/>
          <w:szCs w:val="28"/>
          <w:lang w:val="uz-Cyrl-UZ"/>
        </w:rPr>
        <w:t>9</w:t>
      </w:r>
      <w:r w:rsidRPr="00D90237">
        <w:rPr>
          <w:rFonts w:ascii="Times New Roman" w:hAnsi="Times New Roman"/>
          <w:b/>
          <w:sz w:val="28"/>
          <w:szCs w:val="28"/>
          <w:lang w:val="uz-Cyrl-UZ"/>
        </w:rPr>
        <w:t xml:space="preserve"> </w:t>
      </w:r>
      <w:r>
        <w:rPr>
          <w:rFonts w:ascii="Times New Roman" w:hAnsi="Times New Roman"/>
          <w:b/>
          <w:sz w:val="28"/>
          <w:szCs w:val="28"/>
          <w:lang w:val="uz-Cyrl-UZ"/>
        </w:rPr>
        <w:t>декабр</w:t>
      </w:r>
      <w:r w:rsidRPr="00D90237">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D90237">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D90237">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D90237">
        <w:rPr>
          <w:rFonts w:ascii="Times New Roman" w:hAnsi="Times New Roman"/>
          <w:b/>
          <w:sz w:val="28"/>
          <w:szCs w:val="28"/>
          <w:lang w:val="uz-Cyrl-UZ"/>
        </w:rPr>
        <w:t xml:space="preserve">       Тошкент шаҳри</w:t>
      </w:r>
    </w:p>
    <w:p w:rsidR="0004539A" w:rsidRPr="00D90237" w:rsidRDefault="0004539A" w:rsidP="0004539A">
      <w:pPr>
        <w:spacing w:after="0" w:line="240" w:lineRule="auto"/>
        <w:ind w:firstLine="426"/>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i/>
          <w:sz w:val="28"/>
          <w:szCs w:val="28"/>
          <w:lang w:val="uz-Cyrl-UZ"/>
        </w:rPr>
      </w:pPr>
      <w:r w:rsidRPr="0004539A">
        <w:rPr>
          <w:rFonts w:ascii="Times New Roman" w:hAnsi="Times New Roman"/>
          <w:i/>
          <w:sz w:val="28"/>
          <w:szCs w:val="28"/>
          <w:lang w:val="uz-Cyrl-UZ"/>
        </w:rPr>
        <w:t>Ўтказилиш жойи –Элбек кўчаси, 37 уй “G’alla-Alteg” АЖ мажлислар зали</w:t>
      </w:r>
    </w:p>
    <w:p w:rsidR="0004539A" w:rsidRPr="0004539A" w:rsidRDefault="0004539A" w:rsidP="0004539A">
      <w:pPr>
        <w:spacing w:after="0" w:line="240" w:lineRule="auto"/>
        <w:ind w:firstLine="709"/>
        <w:jc w:val="both"/>
        <w:rPr>
          <w:rFonts w:ascii="Times New Roman" w:hAnsi="Times New Roman"/>
          <w:i/>
          <w:sz w:val="28"/>
          <w:szCs w:val="28"/>
          <w:lang w:val="uz-Cyrl-UZ"/>
        </w:rPr>
      </w:pPr>
      <w:r w:rsidRPr="0004539A">
        <w:rPr>
          <w:rFonts w:ascii="Times New Roman" w:hAnsi="Times New Roman"/>
          <w:i/>
          <w:sz w:val="28"/>
          <w:szCs w:val="28"/>
          <w:lang w:val="uz-Cyrl-UZ"/>
        </w:rPr>
        <w:t>Йиғилиш бошланиш вақти – 10.00</w:t>
      </w:r>
    </w:p>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Акциядорлик жамияти Кузатув Кенгаши номидан Кузатув Кенгаши раиси Ш.Донаев сўзга чиқиб, акциядорларнинг навбатдан ташқари умумий йиғилишини очиш учун акциядорларни рўйхатга олиш натижаларини кўриш ва кворумни  аниқлаб  олиш зарурлигини айтди. Сўз ҳисоб комиссияси раиси О.Гафуровага берилди.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О.Гафурова 2022 йил 5 декабр ҳолатига ёпилган акциядорларнинг реестри бўйича  навбатдан ташқари умумий йиғилишида қатнашиш хуқуқига эга бўлган 2 557 377 овозга эгалик қилувчи 667 та акциядор киритилганлигини маълум қилди. Ҳисоб комиссияси натижаларига кўра, ушбу йиғилишга 1 679 741  дона овоз берувчи акцияларга эгалик қилган  12 та акциядор қатнашаётганини, бу умумий жойлаштирилган акцияларнинг 65,68</w:t>
      </w:r>
      <w:r w:rsidRPr="0004539A">
        <w:rPr>
          <w:rFonts w:ascii="Times New Roman" w:hAnsi="Times New Roman"/>
          <w:b/>
          <w:sz w:val="28"/>
          <w:szCs w:val="28"/>
          <w:lang w:val="uz-Cyrl-UZ"/>
        </w:rPr>
        <w:t>%</w:t>
      </w:r>
      <w:r w:rsidRPr="0004539A">
        <w:rPr>
          <w:rFonts w:ascii="Times New Roman" w:hAnsi="Times New Roman"/>
          <w:sz w:val="28"/>
          <w:szCs w:val="28"/>
          <w:lang w:val="uz-Cyrl-UZ"/>
        </w:rPr>
        <w:t xml:space="preserve"> ини ташкил қилганини ва йиғилишни очиш учун қонунчиликда белгиланган миқдорда кворум етарлигини айтди.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Кворум мавжудлигини ҳисобга олиб, акциядорларнинг навбатдан ташқари умумий йиғилишини очиш таклифи берилди ва овозга қўйилди.</w:t>
      </w:r>
    </w:p>
    <w:p w:rsidR="0004539A" w:rsidRPr="0004539A" w:rsidRDefault="0004539A" w:rsidP="0004539A">
      <w:pPr>
        <w:spacing w:after="0" w:line="240" w:lineRule="auto"/>
        <w:ind w:firstLine="709"/>
        <w:jc w:val="both"/>
        <w:rPr>
          <w:rFonts w:ascii="Times New Roman" w:hAnsi="Times New Roman"/>
          <w:sz w:val="28"/>
          <w:szCs w:val="28"/>
        </w:rPr>
      </w:pPr>
      <w:proofErr w:type="spellStart"/>
      <w:r w:rsidRPr="0004539A">
        <w:rPr>
          <w:rFonts w:ascii="Times New Roman" w:hAnsi="Times New Roman"/>
          <w:sz w:val="28"/>
          <w:szCs w:val="28"/>
        </w:rPr>
        <w:t>Акциядорлар</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томонидан</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ушбу</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таклиф</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бир</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овоздан</w:t>
      </w:r>
      <w:proofErr w:type="spellEnd"/>
      <w:r w:rsidRPr="0004539A">
        <w:rPr>
          <w:rFonts w:ascii="Times New Roman" w:hAnsi="Times New Roman"/>
          <w:sz w:val="28"/>
          <w:szCs w:val="28"/>
        </w:rPr>
        <w:t xml:space="preserve"> </w:t>
      </w:r>
      <w:r w:rsidRPr="0004539A">
        <w:rPr>
          <w:rFonts w:ascii="Times New Roman" w:hAnsi="Times New Roman"/>
          <w:sz w:val="28"/>
          <w:szCs w:val="28"/>
          <w:lang w:val="uz-Cyrl-UZ"/>
        </w:rPr>
        <w:t>қа</w:t>
      </w:r>
      <w:proofErr w:type="spellStart"/>
      <w:r w:rsidRPr="0004539A">
        <w:rPr>
          <w:rFonts w:ascii="Times New Roman" w:hAnsi="Times New Roman"/>
          <w:sz w:val="28"/>
          <w:szCs w:val="28"/>
        </w:rPr>
        <w:t>бул</w:t>
      </w:r>
      <w:proofErr w:type="spellEnd"/>
      <w:r w:rsidRPr="0004539A">
        <w:rPr>
          <w:rFonts w:ascii="Times New Roman" w:hAnsi="Times New Roman"/>
          <w:sz w:val="28"/>
          <w:szCs w:val="28"/>
        </w:rPr>
        <w:t xml:space="preserve"> </w:t>
      </w:r>
      <w:r w:rsidRPr="0004539A">
        <w:rPr>
          <w:rFonts w:ascii="Times New Roman" w:hAnsi="Times New Roman"/>
          <w:sz w:val="28"/>
          <w:szCs w:val="28"/>
          <w:lang w:val="uz-Cyrl-UZ"/>
        </w:rPr>
        <w:t>қ</w:t>
      </w:r>
      <w:proofErr w:type="spellStart"/>
      <w:r w:rsidRPr="0004539A">
        <w:rPr>
          <w:rFonts w:ascii="Times New Roman" w:hAnsi="Times New Roman"/>
          <w:sz w:val="28"/>
          <w:szCs w:val="28"/>
        </w:rPr>
        <w:t>илинди</w:t>
      </w:r>
      <w:proofErr w:type="spellEnd"/>
      <w:r w:rsidRPr="0004539A">
        <w:rPr>
          <w:rFonts w:ascii="Times New Roman" w:hAnsi="Times New Roman"/>
          <w:sz w:val="28"/>
          <w:szCs w:val="28"/>
        </w:rPr>
        <w:t>.</w:t>
      </w:r>
    </w:p>
    <w:p w:rsidR="0004539A" w:rsidRPr="0004539A" w:rsidRDefault="0004539A" w:rsidP="0004539A">
      <w:pPr>
        <w:spacing w:after="0" w:line="240" w:lineRule="auto"/>
        <w:ind w:firstLine="709"/>
        <w:jc w:val="both"/>
        <w:rPr>
          <w:rFonts w:ascii="Times New Roman" w:hAnsi="Times New Roman"/>
          <w:sz w:val="28"/>
          <w:szCs w:val="28"/>
        </w:rPr>
      </w:pPr>
      <w:proofErr w:type="spellStart"/>
      <w:r w:rsidRPr="0004539A">
        <w:rPr>
          <w:rFonts w:ascii="Times New Roman" w:hAnsi="Times New Roman"/>
          <w:sz w:val="28"/>
          <w:szCs w:val="28"/>
        </w:rPr>
        <w:t>Акциядорлар</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томонидан</w:t>
      </w:r>
      <w:proofErr w:type="spellEnd"/>
      <w:r w:rsidRPr="0004539A">
        <w:rPr>
          <w:rFonts w:ascii="Times New Roman" w:hAnsi="Times New Roman"/>
          <w:sz w:val="28"/>
          <w:szCs w:val="28"/>
        </w:rPr>
        <w:t xml:space="preserve"> </w:t>
      </w:r>
      <w:r w:rsidRPr="0004539A">
        <w:rPr>
          <w:rFonts w:ascii="Times New Roman" w:hAnsi="Times New Roman"/>
          <w:sz w:val="28"/>
          <w:szCs w:val="28"/>
          <w:lang w:val="uz-Cyrl-UZ"/>
        </w:rPr>
        <w:t>қ</w:t>
      </w:r>
      <w:proofErr w:type="spellStart"/>
      <w:r w:rsidRPr="0004539A">
        <w:rPr>
          <w:rFonts w:ascii="Times New Roman" w:hAnsi="Times New Roman"/>
          <w:sz w:val="28"/>
          <w:szCs w:val="28"/>
        </w:rPr>
        <w:t>уйидаги</w:t>
      </w:r>
      <w:proofErr w:type="spellEnd"/>
      <w:r w:rsidRPr="0004539A">
        <w:rPr>
          <w:rFonts w:ascii="Times New Roman" w:hAnsi="Times New Roman"/>
          <w:sz w:val="28"/>
          <w:szCs w:val="28"/>
        </w:rPr>
        <w:t xml:space="preserve"> </w:t>
      </w:r>
      <w:r w:rsidRPr="0004539A">
        <w:rPr>
          <w:rFonts w:ascii="Times New Roman" w:hAnsi="Times New Roman"/>
          <w:sz w:val="28"/>
          <w:szCs w:val="28"/>
          <w:lang w:val="uz-Cyrl-UZ"/>
        </w:rPr>
        <w:t>3</w:t>
      </w:r>
      <w:r w:rsidRPr="0004539A">
        <w:rPr>
          <w:rFonts w:ascii="Times New Roman" w:hAnsi="Times New Roman"/>
          <w:sz w:val="28"/>
          <w:szCs w:val="28"/>
        </w:rPr>
        <w:t xml:space="preserve"> </w:t>
      </w:r>
      <w:proofErr w:type="spellStart"/>
      <w:r w:rsidRPr="0004539A">
        <w:rPr>
          <w:rFonts w:ascii="Times New Roman" w:hAnsi="Times New Roman"/>
          <w:sz w:val="28"/>
          <w:szCs w:val="28"/>
        </w:rPr>
        <w:t>кишидан</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иборат</w:t>
      </w:r>
      <w:proofErr w:type="spellEnd"/>
      <w:r w:rsidRPr="0004539A">
        <w:rPr>
          <w:rFonts w:ascii="Times New Roman" w:hAnsi="Times New Roman"/>
          <w:sz w:val="28"/>
          <w:szCs w:val="28"/>
        </w:rPr>
        <w:t xml:space="preserve"> </w:t>
      </w:r>
      <w:r w:rsidRPr="0004539A">
        <w:rPr>
          <w:rFonts w:ascii="Times New Roman" w:hAnsi="Times New Roman"/>
          <w:sz w:val="28"/>
          <w:szCs w:val="28"/>
          <w:lang w:val="uz-Cyrl-UZ"/>
        </w:rPr>
        <w:t xml:space="preserve">навбатдан ташқари умумий йиғилиш </w:t>
      </w:r>
      <w:proofErr w:type="spellStart"/>
      <w:r w:rsidRPr="0004539A">
        <w:rPr>
          <w:rFonts w:ascii="Times New Roman" w:hAnsi="Times New Roman"/>
          <w:sz w:val="28"/>
          <w:szCs w:val="28"/>
        </w:rPr>
        <w:t>президиумини</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сайлаш</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таклифи</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берилди</w:t>
      </w:r>
      <w:proofErr w:type="spellEnd"/>
      <w:r w:rsidRPr="0004539A">
        <w:rPr>
          <w:rFonts w:ascii="Times New Roman" w:hAnsi="Times New Roman"/>
          <w:sz w:val="28"/>
          <w:szCs w:val="28"/>
        </w:rPr>
        <w:t>:</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1. “Ўздонмахсулот” АК вакили ва Кузатув Кенгаши раиси Донаев Шероли Бурханович</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2. Ижроия органи рахбари -  Кадиров Абдуворис Абдувоситович</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3. Корпоратив масалалар  бўйича маслахатчи – Каримов Камол Сафоевич</w:t>
      </w:r>
    </w:p>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Акциядорлар томонидан навбатдан ташқари умумий йиғилишини олиб бориш учун Кузатув Кенгаши раиси Донаев Шероли Бурханович, умумий йиғилиш котибалигига Акромова Лобар Худайбергановнанинг номзодларини тасдиқлаш таклиф киритилди ва овозга қўйилди. Акциядорлар томонидан навбатдан ташқари умумий йиғилиш раиси ва котибаси бир овоз билан тасдиқланди.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Йиғилиш раиси – Ш.Б.Донаев</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Йиғилиш котибаси  -  Л.Х.Акромова</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 xml:space="preserve">Кузатув Кенгаши томонидан </w:t>
      </w:r>
      <w:r w:rsidRPr="0004539A">
        <w:rPr>
          <w:rFonts w:ascii="Times New Roman" w:hAnsi="Times New Roman"/>
          <w:b/>
          <w:sz w:val="28"/>
          <w:szCs w:val="28"/>
          <w:lang w:val="uz-Cyrl-UZ"/>
        </w:rPr>
        <w:t xml:space="preserve">саноқ комиссиясига </w:t>
      </w:r>
      <w:r w:rsidRPr="0004539A">
        <w:rPr>
          <w:rFonts w:ascii="Times New Roman" w:hAnsi="Times New Roman"/>
          <w:sz w:val="28"/>
          <w:szCs w:val="28"/>
          <w:lang w:val="uz-Cyrl-UZ"/>
        </w:rPr>
        <w:t>қуйидаги номзодларни сайлаш таклифи берилди: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1. Гафурова Озода Акбаровна - етакчи иқтисодчи.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lastRenderedPageBreak/>
        <w:t xml:space="preserve">2. Мирзаходжаева Гулнора Шухратовна - ҳисобчи  </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3. Юлдашева Даврия Равшановна – ҳисобчи</w:t>
      </w:r>
    </w:p>
    <w:p w:rsidR="0004539A" w:rsidRPr="0004539A" w:rsidRDefault="0004539A" w:rsidP="0004539A">
      <w:pPr>
        <w:spacing w:after="0" w:line="240" w:lineRule="auto"/>
        <w:ind w:firstLine="709"/>
        <w:jc w:val="both"/>
        <w:rPr>
          <w:rFonts w:ascii="Times New Roman" w:hAnsi="Times New Roman"/>
          <w:b/>
          <w:sz w:val="28"/>
          <w:szCs w:val="28"/>
          <w:lang w:val="uz-Cyrl-UZ"/>
        </w:rPr>
      </w:pPr>
      <w:r w:rsidRPr="0004539A">
        <w:rPr>
          <w:rFonts w:ascii="Times New Roman" w:hAnsi="Times New Roman"/>
          <w:sz w:val="28"/>
          <w:szCs w:val="28"/>
          <w:lang w:val="uz-Cyrl-UZ"/>
        </w:rPr>
        <w:t xml:space="preserve">Акциядорлар  томонидан очиқ овоз бериш йўли билан саноқ комиссияси таркиби бир овоздан тасдиқланди. Йиғилиш раиси жамият Кузатув Кенгашининг 2022 йил 11 ноябрдаги йиғилиш қарори билан тасдиқланган қуйидаги акциядорларнинг навбатдан ташқари </w:t>
      </w:r>
      <w:r w:rsidRPr="0004539A">
        <w:rPr>
          <w:rFonts w:ascii="Times New Roman" w:hAnsi="Times New Roman"/>
          <w:b/>
          <w:sz w:val="28"/>
          <w:szCs w:val="28"/>
          <w:lang w:val="uz-Cyrl-UZ"/>
        </w:rPr>
        <w:t>умумий йиғилишини қуйидаги кун тартибини ўқиб эшиттирди:</w:t>
      </w:r>
    </w:p>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rPr>
      </w:pPr>
      <w:r w:rsidRPr="0004539A">
        <w:rPr>
          <w:rFonts w:ascii="Times New Roman" w:hAnsi="Times New Roman"/>
          <w:sz w:val="28"/>
          <w:szCs w:val="28"/>
          <w:lang w:val="uz-Cyrl-UZ"/>
        </w:rPr>
        <w:t>1. Навбатдан ташқари умумий йиғилиш ишчи органи таркибини сайлаш.</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 xml:space="preserve">2. Саноқ комиссияси  аъзолари сони ва таркибини сайлаш. </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3. Навбатдан ташқари умумий йиғилиш кун тартибини тасдиқлаш.</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4. Навбатдан ташқари умумий йиғилиш иш регламентини тасдиқлаш.</w:t>
      </w:r>
    </w:p>
    <w:p w:rsidR="0004539A" w:rsidRPr="0004539A" w:rsidRDefault="0004539A" w:rsidP="0004539A">
      <w:pPr>
        <w:spacing w:after="0" w:line="240" w:lineRule="auto"/>
        <w:ind w:firstLine="709"/>
        <w:jc w:val="both"/>
        <w:rPr>
          <w:rFonts w:ascii="Times New Roman" w:hAnsi="Times New Roman"/>
          <w:bCs/>
          <w:sz w:val="28"/>
          <w:szCs w:val="28"/>
          <w:lang w:val="uz-Cyrl-UZ"/>
        </w:rPr>
      </w:pPr>
      <w:r w:rsidRPr="0004539A">
        <w:rPr>
          <w:rFonts w:ascii="Times New Roman" w:hAnsi="Times New Roman"/>
          <w:sz w:val="28"/>
          <w:szCs w:val="28"/>
          <w:lang w:val="uz-Cyrl-UZ"/>
        </w:rPr>
        <w:t>5.</w:t>
      </w:r>
      <w:r w:rsidRPr="0004539A">
        <w:rPr>
          <w:rFonts w:ascii="Times New Roman" w:hAnsi="Times New Roman"/>
          <w:b/>
          <w:sz w:val="28"/>
          <w:szCs w:val="28"/>
          <w:lang w:val="uz-Cyrl-UZ"/>
        </w:rPr>
        <w:t xml:space="preserve"> </w:t>
      </w:r>
      <w:r w:rsidRPr="0004539A">
        <w:rPr>
          <w:rFonts w:ascii="Times New Roman" w:hAnsi="Times New Roman"/>
          <w:sz w:val="28"/>
          <w:szCs w:val="28"/>
          <w:lang w:val="uz-Cyrl-UZ"/>
        </w:rPr>
        <w:t xml:space="preserve">Жамиятнинг 2022 йил 9 ой натижалари бўйича фойда тақсимоти, дивиденд </w:t>
      </w:r>
      <w:r w:rsidR="007617E1">
        <w:rPr>
          <w:rFonts w:ascii="Times New Roman" w:hAnsi="Times New Roman"/>
          <w:sz w:val="28"/>
          <w:szCs w:val="28"/>
          <w:lang w:val="uz-Cyrl-UZ"/>
        </w:rPr>
        <w:t xml:space="preserve"> </w:t>
      </w:r>
      <w:r w:rsidRPr="0004539A">
        <w:rPr>
          <w:rFonts w:ascii="Times New Roman" w:hAnsi="Times New Roman"/>
          <w:sz w:val="28"/>
          <w:szCs w:val="28"/>
          <w:lang w:val="uz-Cyrl-UZ"/>
        </w:rPr>
        <w:t>миқдори</w:t>
      </w:r>
      <w:r w:rsidR="007617E1">
        <w:rPr>
          <w:rFonts w:ascii="Times New Roman" w:hAnsi="Times New Roman"/>
          <w:sz w:val="28"/>
          <w:szCs w:val="28"/>
          <w:lang w:val="uz-Cyrl-UZ"/>
        </w:rPr>
        <w:t xml:space="preserve"> </w:t>
      </w:r>
      <w:r w:rsidRPr="0004539A">
        <w:rPr>
          <w:rFonts w:ascii="Times New Roman" w:hAnsi="Times New Roman"/>
          <w:sz w:val="28"/>
          <w:szCs w:val="28"/>
          <w:lang w:val="uz-Cyrl-UZ"/>
        </w:rPr>
        <w:t xml:space="preserve"> ва</w:t>
      </w:r>
      <w:r w:rsidR="007617E1">
        <w:rPr>
          <w:rFonts w:ascii="Times New Roman" w:hAnsi="Times New Roman"/>
          <w:sz w:val="28"/>
          <w:szCs w:val="28"/>
          <w:lang w:val="uz-Cyrl-UZ"/>
        </w:rPr>
        <w:t xml:space="preserve"> </w:t>
      </w:r>
      <w:r w:rsidRPr="0004539A">
        <w:rPr>
          <w:rFonts w:ascii="Times New Roman" w:hAnsi="Times New Roman"/>
          <w:sz w:val="28"/>
          <w:szCs w:val="28"/>
          <w:lang w:val="uz-Cyrl-UZ"/>
        </w:rPr>
        <w:t xml:space="preserve"> тўлаш</w:t>
      </w:r>
      <w:r w:rsidR="007617E1">
        <w:rPr>
          <w:rFonts w:ascii="Times New Roman" w:hAnsi="Times New Roman"/>
          <w:sz w:val="28"/>
          <w:szCs w:val="28"/>
          <w:lang w:val="uz-Cyrl-UZ"/>
        </w:rPr>
        <w:t xml:space="preserve"> </w:t>
      </w:r>
      <w:r w:rsidRPr="0004539A">
        <w:rPr>
          <w:rFonts w:ascii="Times New Roman" w:hAnsi="Times New Roman"/>
          <w:sz w:val="28"/>
          <w:szCs w:val="28"/>
          <w:lang w:val="uz-Cyrl-UZ"/>
        </w:rPr>
        <w:t xml:space="preserve"> тартибини тасдиқлаш тўғрисида.</w:t>
      </w:r>
    </w:p>
    <w:p w:rsidR="0004539A" w:rsidRPr="0004539A" w:rsidRDefault="0004539A" w:rsidP="0004539A">
      <w:pPr>
        <w:spacing w:after="0" w:line="240" w:lineRule="auto"/>
        <w:ind w:firstLine="709"/>
        <w:jc w:val="both"/>
        <w:rPr>
          <w:rFonts w:ascii="Times New Roman" w:hAnsi="Times New Roman"/>
          <w:bCs/>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Йиғилиш раиси кун тартиби билан йиғилганларни таништиргандан сўнг, ушбу йиғилишни қуйидагича регламент билан олиб боришни ўқиб эшиттирди;</w:t>
      </w:r>
    </w:p>
    <w:p w:rsidR="0004539A" w:rsidRPr="0004539A" w:rsidRDefault="0004539A" w:rsidP="0004539A">
      <w:pPr>
        <w:spacing w:after="0" w:line="240" w:lineRule="auto"/>
        <w:ind w:firstLine="709"/>
        <w:jc w:val="both"/>
        <w:rPr>
          <w:rFonts w:ascii="Times New Roman" w:hAnsi="Times New Roman"/>
          <w:i/>
          <w:sz w:val="28"/>
          <w:szCs w:val="28"/>
          <w:lang w:val="uz-Cyrl-UZ"/>
        </w:rPr>
      </w:pPr>
      <w:r w:rsidRPr="0004539A">
        <w:rPr>
          <w:rFonts w:ascii="Times New Roman" w:hAnsi="Times New Roman"/>
          <w:sz w:val="28"/>
          <w:szCs w:val="28"/>
          <w:lang w:val="uz-Cyrl-UZ"/>
        </w:rPr>
        <w:t>Йиғилиш раиси биринчи, иккинчи, учинчи ва тўртинчи масалаларнинг ҳар бири бўйича 5 дақиқа, бешинчи масала бўйича 15 дақиқагача, ҳамда танаффус билан жами 1 соатда йиғилишни тугатиш белгиланганлигини билдириб, кун тартиби, шунингдек иш регламентини тасдиқлаш таклифини берди.</w:t>
      </w:r>
      <w:r w:rsidRPr="0004539A">
        <w:rPr>
          <w:rFonts w:ascii="Times New Roman" w:hAnsi="Times New Roman"/>
          <w:i/>
          <w:sz w:val="28"/>
          <w:szCs w:val="28"/>
          <w:lang w:val="uz-Cyrl-UZ"/>
        </w:rPr>
        <w:t xml:space="preserve"> (Иш регламенти илова килинади. Илова №1 ).</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Йиғилиш раиси кун тартибидаги биринчи, иккинчи, учинчи  ва тўртинчи масалалар акциядорлар томонидан очиқ овоз бериш орқали тасдиқлаб олинганлиги сабабли, кун тартибидаги бешинчи масалани кўриб чиқиш таклифини киритди.</w:t>
      </w:r>
    </w:p>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 xml:space="preserve">Кун </w:t>
      </w:r>
      <w:r w:rsidR="003453F0">
        <w:rPr>
          <w:rFonts w:ascii="Times New Roman" w:hAnsi="Times New Roman"/>
          <w:sz w:val="28"/>
          <w:szCs w:val="28"/>
          <w:lang w:val="uz-Cyrl-UZ"/>
        </w:rPr>
        <w:t xml:space="preserve"> </w:t>
      </w:r>
      <w:r w:rsidRPr="0004539A">
        <w:rPr>
          <w:rFonts w:ascii="Times New Roman" w:hAnsi="Times New Roman"/>
          <w:sz w:val="28"/>
          <w:szCs w:val="28"/>
          <w:lang w:val="uz-Cyrl-UZ"/>
        </w:rPr>
        <w:t xml:space="preserve">тартибидаги </w:t>
      </w:r>
      <w:r w:rsidRPr="0004539A">
        <w:rPr>
          <w:rFonts w:ascii="Times New Roman" w:hAnsi="Times New Roman"/>
          <w:b/>
          <w:sz w:val="28"/>
          <w:szCs w:val="28"/>
          <w:lang w:val="uz-Cyrl-UZ"/>
        </w:rPr>
        <w:t>бешинчи масала</w:t>
      </w:r>
      <w:r w:rsidRPr="0004539A">
        <w:rPr>
          <w:rFonts w:ascii="Times New Roman" w:hAnsi="Times New Roman"/>
          <w:sz w:val="28"/>
          <w:szCs w:val="28"/>
          <w:lang w:val="uz-Cyrl-UZ"/>
        </w:rPr>
        <w:t xml:space="preserve"> юзасидан йиғилиш раиси Ш.Донаев </w:t>
      </w:r>
      <w:r w:rsidR="003453F0">
        <w:rPr>
          <w:rFonts w:ascii="Times New Roman" w:hAnsi="Times New Roman"/>
          <w:sz w:val="28"/>
          <w:szCs w:val="28"/>
          <w:lang w:val="uz-Cyrl-UZ"/>
        </w:rPr>
        <w:t xml:space="preserve"> </w:t>
      </w:r>
      <w:r w:rsidRPr="0004539A">
        <w:rPr>
          <w:rFonts w:ascii="Times New Roman" w:hAnsi="Times New Roman"/>
          <w:sz w:val="28"/>
          <w:szCs w:val="28"/>
          <w:lang w:val="uz-Cyrl-UZ"/>
        </w:rPr>
        <w:t>сўзга чиқиб,</w:t>
      </w:r>
      <w:r w:rsidRPr="0004539A">
        <w:rPr>
          <w:rFonts w:ascii="Times New Roman" w:hAnsi="Times New Roman"/>
          <w:bCs/>
          <w:sz w:val="28"/>
          <w:szCs w:val="28"/>
          <w:lang w:val="uz-Cyrl-UZ"/>
        </w:rPr>
        <w:t xml:space="preserve">  яъни “2022 йил учун Ўзбекистон Республикасининг давлат бюджети тўғрисида”ги Ўзбекистон Республикаси Қонунининг 12-моддасига асосан </w:t>
      </w:r>
      <w:r w:rsidR="003453F0">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Ўзбекистон </w:t>
      </w:r>
      <w:r w:rsidR="003453F0">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Республикаси </w:t>
      </w:r>
      <w:r w:rsidR="003453F0">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Молия вазирлигининг </w:t>
      </w:r>
      <w:r w:rsidR="003453F0">
        <w:rPr>
          <w:rFonts w:ascii="Times New Roman" w:hAnsi="Times New Roman"/>
          <w:bCs/>
          <w:sz w:val="28"/>
          <w:szCs w:val="28"/>
          <w:lang w:val="uz-Cyrl-UZ"/>
        </w:rPr>
        <w:t xml:space="preserve"> </w:t>
      </w:r>
      <w:r w:rsidRPr="0004539A">
        <w:rPr>
          <w:rFonts w:ascii="Times New Roman" w:hAnsi="Times New Roman"/>
          <w:bCs/>
          <w:sz w:val="28"/>
          <w:szCs w:val="28"/>
          <w:lang w:val="uz-Cyrl-UZ"/>
        </w:rPr>
        <w:t>2022 йил 12 майдаги 06/04-32/1539-сонли мурожаатига мувофиқ ҳамда “Ўздонмаҳсулот” АКнинг 2022 йил 10 ноябрдаги 17-4/143-1333/1-сонли топшириғи</w:t>
      </w:r>
      <w:r w:rsidR="003453F0">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ижросини </w:t>
      </w:r>
      <w:r w:rsidR="003453F0">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таъминлаш мақсадида “Galla-Alteg” АЖнинг </w:t>
      </w:r>
      <w:r w:rsidRPr="0004539A">
        <w:rPr>
          <w:rFonts w:ascii="Times New Roman" w:hAnsi="Times New Roman"/>
          <w:b/>
          <w:bCs/>
          <w:sz w:val="28"/>
          <w:szCs w:val="28"/>
          <w:lang w:val="uz-Cyrl-UZ"/>
        </w:rPr>
        <w:t xml:space="preserve"> </w:t>
      </w:r>
      <w:r w:rsidRPr="0004539A">
        <w:rPr>
          <w:rFonts w:ascii="Times New Roman" w:hAnsi="Times New Roman"/>
          <w:bCs/>
          <w:sz w:val="28"/>
          <w:szCs w:val="28"/>
          <w:lang w:val="uz-Cyrl-UZ"/>
        </w:rPr>
        <w:t xml:space="preserve">2022 йил 9 ой </w:t>
      </w:r>
      <w:r w:rsidRPr="0004539A">
        <w:rPr>
          <w:rFonts w:ascii="Times New Roman" w:hAnsi="Times New Roman"/>
          <w:sz w:val="28"/>
          <w:szCs w:val="28"/>
          <w:lang w:val="uz-Cyrl-UZ"/>
        </w:rPr>
        <w:t xml:space="preserve">молиявий-хўжалик якуни бўйича корхона 27 201 606 000 сўм соф фойда олганини билдириб,  27 201 606 000 сўм соф фойданинг 50 %, яъни 13 600 803 000 сўм маблағни жамиятда ишлаб чиқаришни ривожлантиришга йўналтирилиши, қолган 50% 13 600 803 000 сўмини дивидендлар тўловига ажратиш, бунда бир дона оддий ва имтиёзли акциялар учун 5313 </w:t>
      </w:r>
      <w:r w:rsidRPr="0004539A">
        <w:rPr>
          <w:rFonts w:ascii="Times New Roman" w:hAnsi="Times New Roman"/>
          <w:color w:val="000000"/>
          <w:sz w:val="28"/>
          <w:szCs w:val="28"/>
          <w:lang w:val="uz-Cyrl-UZ"/>
        </w:rPr>
        <w:t>сўм 94 тийин</w:t>
      </w:r>
      <w:r w:rsidRPr="0004539A">
        <w:rPr>
          <w:rFonts w:ascii="Times New Roman" w:hAnsi="Times New Roman"/>
          <w:sz w:val="28"/>
          <w:szCs w:val="28"/>
          <w:lang w:val="uz-Cyrl-UZ"/>
        </w:rPr>
        <w:t>дан дивиденд тўланишини маълум қилди. (Дивидендлар хисоби илова қилинади.).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 xml:space="preserve">Йиғилиш раиси ушбу масала юзасидан бюллетень орқали ўз муносабатларини билдиришларини сўради. </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lastRenderedPageBreak/>
        <w:t>Маърузачига саволлар борми?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Саволлар бўлмади.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Соф фойда тақсимоти ва дивидендлар ҳисобини тасдиқлаш таклифи берилиб овозга қўйилди:</w:t>
      </w:r>
    </w:p>
    <w:p w:rsidR="0004539A" w:rsidRPr="0004539A" w:rsidRDefault="0004539A" w:rsidP="0004539A">
      <w:pPr>
        <w:shd w:val="clear" w:color="auto" w:fill="FFFFFF"/>
        <w:tabs>
          <w:tab w:val="left" w:pos="0"/>
        </w:tabs>
        <w:spacing w:before="120" w:after="120" w:line="240" w:lineRule="auto"/>
        <w:ind w:firstLine="709"/>
        <w:rPr>
          <w:rFonts w:ascii="Times New Roman" w:hAnsi="Times New Roman"/>
          <w:spacing w:val="-12"/>
          <w:sz w:val="28"/>
          <w:szCs w:val="28"/>
          <w:lang w:val="uz-Cyrl-UZ"/>
        </w:rPr>
      </w:pPr>
      <w:r w:rsidRPr="0004539A">
        <w:rPr>
          <w:rFonts w:ascii="Times New Roman" w:hAnsi="Times New Roman"/>
          <w:i/>
          <w:iCs/>
          <w:spacing w:val="-12"/>
          <w:sz w:val="28"/>
          <w:szCs w:val="28"/>
          <w:lang w:val="uz-Cyrl-UZ"/>
        </w:rPr>
        <w:t>Овоз бериш натижалари қуйидагича бўлди:</w:t>
      </w:r>
    </w:p>
    <w:tbl>
      <w:tblPr>
        <w:tblW w:w="9183" w:type="dxa"/>
        <w:tblLook w:val="01E0"/>
      </w:tblPr>
      <w:tblGrid>
        <w:gridCol w:w="9571"/>
      </w:tblGrid>
      <w:tr w:rsidR="0004539A" w:rsidRPr="0004539A" w:rsidTr="00DC6D98">
        <w:tc>
          <w:tcPr>
            <w:tcW w:w="9183" w:type="dxa"/>
          </w:tcPr>
          <w:tbl>
            <w:tblPr>
              <w:tblW w:w="8930" w:type="dxa"/>
              <w:tblInd w:w="421" w:type="dxa"/>
              <w:tblLook w:val="04A0"/>
            </w:tblPr>
            <w:tblGrid>
              <w:gridCol w:w="1116"/>
              <w:gridCol w:w="236"/>
              <w:gridCol w:w="3000"/>
              <w:gridCol w:w="2208"/>
              <w:gridCol w:w="2370"/>
            </w:tblGrid>
            <w:tr w:rsidR="0004539A" w:rsidRPr="0004539A" w:rsidTr="003453F0">
              <w:trPr>
                <w:trHeight w:val="375"/>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39A" w:rsidRPr="0004539A" w:rsidRDefault="0004539A" w:rsidP="003453F0">
                  <w:pPr>
                    <w:spacing w:line="240" w:lineRule="auto"/>
                    <w:rPr>
                      <w:rFonts w:ascii="Times New Roman" w:hAnsi="Times New Roman"/>
                      <w:b/>
                      <w:color w:val="000000"/>
                      <w:sz w:val="28"/>
                      <w:szCs w:val="28"/>
                      <w:lang w:val="uz-Cyrl-UZ"/>
                    </w:rPr>
                  </w:pPr>
                  <w:r w:rsidRPr="0004539A">
                    <w:rPr>
                      <w:rFonts w:ascii="Times New Roman" w:hAnsi="Times New Roman"/>
                      <w:b/>
                      <w:color w:val="000000"/>
                      <w:sz w:val="28"/>
                      <w:szCs w:val="28"/>
                      <w:lang w:val="uz-Cyrl-UZ"/>
                    </w:rPr>
                    <w:t>т/р</w:t>
                  </w:r>
                </w:p>
              </w:tc>
              <w:tc>
                <w:tcPr>
                  <w:tcW w:w="236" w:type="dxa"/>
                  <w:tcBorders>
                    <w:top w:val="single" w:sz="4" w:space="0" w:color="auto"/>
                    <w:left w:val="nil"/>
                    <w:bottom w:val="single" w:sz="4" w:space="0" w:color="auto"/>
                    <w:right w:val="nil"/>
                  </w:tcBorders>
                  <w:vAlign w:val="center"/>
                </w:tcPr>
                <w:p w:rsidR="0004539A" w:rsidRPr="0004539A" w:rsidRDefault="0004539A" w:rsidP="0004539A">
                  <w:pPr>
                    <w:spacing w:line="240" w:lineRule="auto"/>
                    <w:ind w:firstLine="709"/>
                    <w:jc w:val="center"/>
                    <w:rPr>
                      <w:rFonts w:ascii="Times New Roman" w:hAnsi="Times New Roman"/>
                      <w:b/>
                      <w:color w:val="000000"/>
                      <w:sz w:val="28"/>
                      <w:szCs w:val="28"/>
                      <w:lang w:val="uz-Cyrl-UZ"/>
                    </w:rPr>
                  </w:pP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04539A" w:rsidRPr="0004539A" w:rsidRDefault="0004539A" w:rsidP="003453F0">
                  <w:pPr>
                    <w:spacing w:line="240" w:lineRule="auto"/>
                    <w:ind w:firstLine="709"/>
                    <w:rPr>
                      <w:rFonts w:ascii="Times New Roman" w:hAnsi="Times New Roman"/>
                      <w:b/>
                      <w:color w:val="000000"/>
                      <w:sz w:val="28"/>
                      <w:szCs w:val="28"/>
                    </w:rPr>
                  </w:pPr>
                  <w:r w:rsidRPr="0004539A">
                    <w:rPr>
                      <w:rFonts w:ascii="Times New Roman" w:hAnsi="Times New Roman"/>
                      <w:b/>
                      <w:color w:val="000000"/>
                      <w:sz w:val="28"/>
                      <w:szCs w:val="28"/>
                      <w:lang w:val="uz-Cyrl-UZ"/>
                    </w:rPr>
                    <w:t>Т</w:t>
                  </w:r>
                  <w:proofErr w:type="spellStart"/>
                  <w:r w:rsidRPr="0004539A">
                    <w:rPr>
                      <w:rFonts w:ascii="Times New Roman" w:hAnsi="Times New Roman"/>
                      <w:b/>
                      <w:color w:val="000000"/>
                      <w:sz w:val="28"/>
                      <w:szCs w:val="28"/>
                    </w:rPr>
                    <w:t>арафдорлар</w:t>
                  </w:r>
                  <w:proofErr w:type="spellEnd"/>
                </w:p>
              </w:tc>
              <w:tc>
                <w:tcPr>
                  <w:tcW w:w="2208" w:type="dxa"/>
                  <w:tcBorders>
                    <w:top w:val="single" w:sz="4" w:space="0" w:color="auto"/>
                    <w:left w:val="nil"/>
                    <w:bottom w:val="single" w:sz="4" w:space="0" w:color="auto"/>
                    <w:right w:val="single" w:sz="4" w:space="0" w:color="auto"/>
                  </w:tcBorders>
                  <w:shd w:val="clear" w:color="auto" w:fill="auto"/>
                  <w:noWrap/>
                  <w:vAlign w:val="center"/>
                  <w:hideMark/>
                </w:tcPr>
                <w:p w:rsidR="0004539A" w:rsidRPr="0004539A" w:rsidRDefault="003453F0" w:rsidP="003453F0">
                  <w:pPr>
                    <w:spacing w:line="240" w:lineRule="auto"/>
                    <w:jc w:val="center"/>
                    <w:rPr>
                      <w:rFonts w:ascii="Times New Roman" w:hAnsi="Times New Roman"/>
                      <w:b/>
                      <w:color w:val="000000"/>
                      <w:sz w:val="28"/>
                      <w:szCs w:val="28"/>
                    </w:rPr>
                  </w:pPr>
                  <w:r>
                    <w:rPr>
                      <w:rFonts w:ascii="Times New Roman" w:hAnsi="Times New Roman"/>
                      <w:b/>
                      <w:color w:val="000000"/>
                      <w:sz w:val="28"/>
                      <w:szCs w:val="28"/>
                      <w:lang w:val="uz-Cyrl-UZ"/>
                    </w:rPr>
                    <w:t>Қ</w:t>
                  </w:r>
                  <w:proofErr w:type="spellStart"/>
                  <w:r w:rsidR="0004539A" w:rsidRPr="0004539A">
                    <w:rPr>
                      <w:rFonts w:ascii="Times New Roman" w:hAnsi="Times New Roman"/>
                      <w:b/>
                      <w:color w:val="000000"/>
                      <w:sz w:val="28"/>
                      <w:szCs w:val="28"/>
                    </w:rPr>
                    <w:t>аршилар</w:t>
                  </w:r>
                  <w:proofErr w:type="spellEnd"/>
                </w:p>
              </w:tc>
              <w:tc>
                <w:tcPr>
                  <w:tcW w:w="2370" w:type="dxa"/>
                  <w:tcBorders>
                    <w:top w:val="single" w:sz="4" w:space="0" w:color="auto"/>
                    <w:left w:val="nil"/>
                    <w:bottom w:val="single" w:sz="4" w:space="0" w:color="auto"/>
                    <w:right w:val="single" w:sz="4" w:space="0" w:color="auto"/>
                  </w:tcBorders>
                  <w:shd w:val="clear" w:color="auto" w:fill="auto"/>
                  <w:noWrap/>
                  <w:vAlign w:val="center"/>
                  <w:hideMark/>
                </w:tcPr>
                <w:p w:rsidR="0004539A" w:rsidRPr="0004539A" w:rsidRDefault="0004539A" w:rsidP="003453F0">
                  <w:pPr>
                    <w:spacing w:line="240" w:lineRule="auto"/>
                    <w:rPr>
                      <w:rFonts w:ascii="Times New Roman" w:hAnsi="Times New Roman"/>
                      <w:b/>
                      <w:color w:val="000000"/>
                      <w:sz w:val="28"/>
                      <w:szCs w:val="28"/>
                    </w:rPr>
                  </w:pPr>
                  <w:r w:rsidRPr="0004539A">
                    <w:rPr>
                      <w:rFonts w:ascii="Times New Roman" w:hAnsi="Times New Roman"/>
                      <w:b/>
                      <w:color w:val="000000"/>
                      <w:sz w:val="28"/>
                      <w:szCs w:val="28"/>
                      <w:lang w:val="uz-Cyrl-UZ"/>
                    </w:rPr>
                    <w:t>Б</w:t>
                  </w:r>
                  <w:proofErr w:type="spellStart"/>
                  <w:r w:rsidRPr="0004539A">
                    <w:rPr>
                      <w:rFonts w:ascii="Times New Roman" w:hAnsi="Times New Roman"/>
                      <w:b/>
                      <w:color w:val="000000"/>
                      <w:sz w:val="28"/>
                      <w:szCs w:val="28"/>
                    </w:rPr>
                    <w:t>етарафлар</w:t>
                  </w:r>
                  <w:proofErr w:type="spellEnd"/>
                </w:p>
              </w:tc>
            </w:tr>
            <w:tr w:rsidR="0004539A" w:rsidRPr="0004539A" w:rsidTr="003453F0">
              <w:trPr>
                <w:trHeight w:val="465"/>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04539A" w:rsidRPr="0004539A" w:rsidRDefault="0004539A" w:rsidP="003453F0">
                  <w:pPr>
                    <w:spacing w:line="240" w:lineRule="auto"/>
                    <w:rPr>
                      <w:rFonts w:ascii="Times New Roman" w:hAnsi="Times New Roman"/>
                      <w:color w:val="000000"/>
                      <w:sz w:val="28"/>
                      <w:szCs w:val="28"/>
                      <w:lang w:val="uz-Cyrl-UZ"/>
                    </w:rPr>
                  </w:pPr>
                  <w:r w:rsidRPr="0004539A">
                    <w:rPr>
                      <w:rFonts w:ascii="Times New Roman" w:hAnsi="Times New Roman"/>
                      <w:color w:val="000000"/>
                      <w:sz w:val="28"/>
                      <w:szCs w:val="28"/>
                      <w:lang w:val="uz-Cyrl-UZ"/>
                    </w:rPr>
                    <w:t>5</w:t>
                  </w:r>
                </w:p>
              </w:tc>
              <w:tc>
                <w:tcPr>
                  <w:tcW w:w="236" w:type="dxa"/>
                  <w:tcBorders>
                    <w:top w:val="nil"/>
                    <w:left w:val="nil"/>
                    <w:bottom w:val="single" w:sz="4" w:space="0" w:color="auto"/>
                    <w:right w:val="nil"/>
                  </w:tcBorders>
                  <w:vAlign w:val="center"/>
                </w:tcPr>
                <w:p w:rsidR="0004539A" w:rsidRPr="0004539A" w:rsidRDefault="0004539A" w:rsidP="0004539A">
                  <w:pPr>
                    <w:spacing w:line="240" w:lineRule="auto"/>
                    <w:ind w:firstLine="709"/>
                    <w:jc w:val="center"/>
                    <w:rPr>
                      <w:rFonts w:ascii="Times New Roman" w:hAnsi="Times New Roman"/>
                      <w:color w:val="000000"/>
                      <w:sz w:val="28"/>
                      <w:szCs w:val="28"/>
                    </w:rPr>
                  </w:pPr>
                </w:p>
              </w:tc>
              <w:tc>
                <w:tcPr>
                  <w:tcW w:w="3000" w:type="dxa"/>
                  <w:tcBorders>
                    <w:top w:val="nil"/>
                    <w:left w:val="nil"/>
                    <w:bottom w:val="single" w:sz="4" w:space="0" w:color="auto"/>
                    <w:right w:val="single" w:sz="4" w:space="0" w:color="auto"/>
                  </w:tcBorders>
                  <w:shd w:val="clear" w:color="auto" w:fill="auto"/>
                  <w:noWrap/>
                  <w:vAlign w:val="center"/>
                  <w:hideMark/>
                </w:tcPr>
                <w:p w:rsidR="0004539A" w:rsidRPr="0004539A" w:rsidRDefault="0004539A" w:rsidP="0004539A">
                  <w:pPr>
                    <w:spacing w:line="240" w:lineRule="auto"/>
                    <w:ind w:firstLine="709"/>
                    <w:jc w:val="center"/>
                    <w:rPr>
                      <w:rFonts w:ascii="Times New Roman" w:hAnsi="Times New Roman"/>
                      <w:sz w:val="28"/>
                      <w:szCs w:val="28"/>
                      <w:lang w:val="uz-Cyrl-UZ"/>
                    </w:rPr>
                  </w:pPr>
                  <w:r w:rsidRPr="0004539A">
                    <w:rPr>
                      <w:rFonts w:ascii="Times New Roman" w:hAnsi="Times New Roman"/>
                      <w:sz w:val="28"/>
                      <w:szCs w:val="28"/>
                      <w:lang w:val="uz-Cyrl-UZ"/>
                    </w:rPr>
                    <w:t>1 679 741 (100 фоиз)</w:t>
                  </w:r>
                </w:p>
              </w:tc>
              <w:tc>
                <w:tcPr>
                  <w:tcW w:w="2208" w:type="dxa"/>
                  <w:tcBorders>
                    <w:top w:val="nil"/>
                    <w:left w:val="nil"/>
                    <w:bottom w:val="single" w:sz="4" w:space="0" w:color="auto"/>
                    <w:right w:val="single" w:sz="4" w:space="0" w:color="auto"/>
                  </w:tcBorders>
                  <w:shd w:val="clear" w:color="auto" w:fill="auto"/>
                  <w:noWrap/>
                  <w:vAlign w:val="center"/>
                  <w:hideMark/>
                </w:tcPr>
                <w:p w:rsidR="0004539A" w:rsidRPr="0004539A" w:rsidRDefault="0004539A" w:rsidP="003453F0">
                  <w:pPr>
                    <w:spacing w:line="240" w:lineRule="auto"/>
                    <w:ind w:firstLine="709"/>
                    <w:rPr>
                      <w:rFonts w:ascii="Times New Roman" w:hAnsi="Times New Roman"/>
                      <w:color w:val="000000"/>
                      <w:sz w:val="28"/>
                      <w:szCs w:val="28"/>
                      <w:lang w:val="uz-Cyrl-UZ"/>
                    </w:rPr>
                  </w:pPr>
                  <w:r w:rsidRPr="0004539A">
                    <w:rPr>
                      <w:rFonts w:ascii="Times New Roman" w:hAnsi="Times New Roman"/>
                      <w:color w:val="000000"/>
                      <w:sz w:val="28"/>
                      <w:szCs w:val="28"/>
                      <w:lang w:val="uz-Cyrl-UZ"/>
                    </w:rPr>
                    <w:t>Йўқ</w:t>
                  </w:r>
                </w:p>
              </w:tc>
              <w:tc>
                <w:tcPr>
                  <w:tcW w:w="2370" w:type="dxa"/>
                  <w:tcBorders>
                    <w:top w:val="nil"/>
                    <w:left w:val="nil"/>
                    <w:bottom w:val="single" w:sz="4" w:space="0" w:color="auto"/>
                    <w:right w:val="single" w:sz="4" w:space="0" w:color="auto"/>
                  </w:tcBorders>
                  <w:shd w:val="clear" w:color="auto" w:fill="auto"/>
                  <w:noWrap/>
                  <w:vAlign w:val="center"/>
                  <w:hideMark/>
                </w:tcPr>
                <w:p w:rsidR="0004539A" w:rsidRPr="0004539A" w:rsidRDefault="0004539A" w:rsidP="003453F0">
                  <w:pPr>
                    <w:spacing w:line="240" w:lineRule="auto"/>
                    <w:ind w:firstLine="709"/>
                    <w:rPr>
                      <w:rFonts w:ascii="Times New Roman" w:hAnsi="Times New Roman"/>
                      <w:color w:val="000000"/>
                      <w:sz w:val="28"/>
                      <w:szCs w:val="28"/>
                      <w:lang w:val="uz-Cyrl-UZ"/>
                    </w:rPr>
                  </w:pPr>
                  <w:r w:rsidRPr="0004539A">
                    <w:rPr>
                      <w:rFonts w:ascii="Times New Roman" w:hAnsi="Times New Roman"/>
                      <w:color w:val="000000"/>
                      <w:sz w:val="28"/>
                      <w:szCs w:val="28"/>
                      <w:lang w:val="uz-Cyrl-UZ"/>
                    </w:rPr>
                    <w:t>йўқ</w:t>
                  </w:r>
                </w:p>
              </w:tc>
            </w:tr>
          </w:tbl>
          <w:p w:rsidR="0004539A" w:rsidRPr="0004539A" w:rsidRDefault="0004539A" w:rsidP="0004539A">
            <w:pPr>
              <w:spacing w:line="240" w:lineRule="auto"/>
              <w:ind w:firstLine="709"/>
              <w:jc w:val="center"/>
              <w:rPr>
                <w:rFonts w:ascii="Times New Roman" w:hAnsi="Times New Roman"/>
                <w:b/>
                <w:bCs/>
                <w:spacing w:val="-12"/>
                <w:sz w:val="28"/>
                <w:szCs w:val="28"/>
                <w:lang w:val="uz-Cyrl-UZ"/>
              </w:rPr>
            </w:pPr>
          </w:p>
        </w:tc>
      </w:tr>
    </w:tbl>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b/>
          <w:bCs/>
          <w:sz w:val="28"/>
          <w:szCs w:val="28"/>
          <w:lang w:val="uz-Cyrl-UZ"/>
        </w:rPr>
      </w:pPr>
      <w:r w:rsidRPr="0004539A">
        <w:rPr>
          <w:rFonts w:ascii="Times New Roman" w:hAnsi="Times New Roman"/>
          <w:bCs/>
          <w:sz w:val="28"/>
          <w:szCs w:val="28"/>
          <w:lang w:val="uz-Cyrl-UZ"/>
        </w:rPr>
        <w:t>Кун тартибидаги масалаларни муҳокама қилиб, акциядорларнинг навбатдан ташқари умумий йиғилиши</w:t>
      </w:r>
      <w:r w:rsidRPr="0004539A">
        <w:rPr>
          <w:rFonts w:ascii="Times New Roman" w:hAnsi="Times New Roman"/>
          <w:b/>
          <w:bCs/>
          <w:sz w:val="28"/>
          <w:szCs w:val="28"/>
          <w:lang w:val="uz-Cyrl-UZ"/>
        </w:rPr>
        <w:t xml:space="preserve"> </w:t>
      </w:r>
    </w:p>
    <w:p w:rsidR="0004539A" w:rsidRPr="0004539A" w:rsidRDefault="0004539A" w:rsidP="0004539A">
      <w:pPr>
        <w:spacing w:line="240" w:lineRule="auto"/>
        <w:ind w:firstLine="709"/>
        <w:jc w:val="center"/>
        <w:rPr>
          <w:rFonts w:ascii="Times New Roman" w:hAnsi="Times New Roman"/>
          <w:b/>
          <w:sz w:val="28"/>
          <w:szCs w:val="28"/>
          <w:lang w:val="uz-Cyrl-UZ"/>
        </w:rPr>
      </w:pPr>
      <w:r w:rsidRPr="0004539A">
        <w:rPr>
          <w:rFonts w:ascii="Times New Roman" w:hAnsi="Times New Roman"/>
          <w:b/>
          <w:sz w:val="28"/>
          <w:szCs w:val="28"/>
          <w:lang w:val="uz-Cyrl-UZ"/>
        </w:rPr>
        <w:t>Қ А Р О Р     Қ И Л А Д И :</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1. Умумий йиғилиш ишчи органи қуйидаги таркибда тасдиқлансин:</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 xml:space="preserve">    Президиум аъзолари:</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1) “Ўздонмахсулот” АК вакили ва Кузатув Кенгаши раиси Донаев Шероли Бурханович</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2) Ижроия органи рахбари - Кадиров Абдуворис Абдувоситович</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3) Корпоратив масалалар бўйича маслахатчи – Каримов Камол Сафоевич</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Умумий й</w:t>
      </w:r>
      <w:r w:rsidRPr="0004539A">
        <w:rPr>
          <w:rFonts w:ascii="Times New Roman" w:hAnsi="Times New Roman"/>
          <w:sz w:val="28"/>
          <w:szCs w:val="28"/>
        </w:rPr>
        <w:t>и</w:t>
      </w:r>
      <w:r w:rsidRPr="0004539A">
        <w:rPr>
          <w:rFonts w:ascii="Times New Roman" w:hAnsi="Times New Roman"/>
          <w:sz w:val="28"/>
          <w:szCs w:val="28"/>
          <w:lang w:val="uz-Cyrl-UZ"/>
        </w:rPr>
        <w:t>ғ</w:t>
      </w:r>
      <w:proofErr w:type="spellStart"/>
      <w:r w:rsidRPr="0004539A">
        <w:rPr>
          <w:rFonts w:ascii="Times New Roman" w:hAnsi="Times New Roman"/>
          <w:sz w:val="28"/>
          <w:szCs w:val="28"/>
        </w:rPr>
        <w:t>илиш</w:t>
      </w:r>
      <w:proofErr w:type="spellEnd"/>
      <w:r w:rsidRPr="0004539A">
        <w:rPr>
          <w:rFonts w:ascii="Times New Roman" w:hAnsi="Times New Roman"/>
          <w:sz w:val="28"/>
          <w:szCs w:val="28"/>
        </w:rPr>
        <w:t xml:space="preserve"> </w:t>
      </w:r>
      <w:proofErr w:type="spellStart"/>
      <w:r w:rsidRPr="0004539A">
        <w:rPr>
          <w:rFonts w:ascii="Times New Roman" w:hAnsi="Times New Roman"/>
          <w:sz w:val="28"/>
          <w:szCs w:val="28"/>
        </w:rPr>
        <w:t>котибаси</w:t>
      </w:r>
      <w:proofErr w:type="spellEnd"/>
      <w:r w:rsidRPr="0004539A">
        <w:rPr>
          <w:rFonts w:ascii="Times New Roman" w:hAnsi="Times New Roman"/>
          <w:sz w:val="28"/>
          <w:szCs w:val="28"/>
        </w:rPr>
        <w:t xml:space="preserve"> -  </w:t>
      </w:r>
      <w:proofErr w:type="spellStart"/>
      <w:r w:rsidRPr="0004539A">
        <w:rPr>
          <w:rFonts w:ascii="Times New Roman" w:hAnsi="Times New Roman"/>
          <w:sz w:val="28"/>
          <w:szCs w:val="28"/>
        </w:rPr>
        <w:t>Акромова</w:t>
      </w:r>
      <w:proofErr w:type="spellEnd"/>
      <w:r w:rsidRPr="0004539A">
        <w:rPr>
          <w:rFonts w:ascii="Times New Roman" w:hAnsi="Times New Roman"/>
          <w:sz w:val="28"/>
          <w:szCs w:val="28"/>
          <w:lang w:val="uz-Cyrl-UZ"/>
        </w:rPr>
        <w:t xml:space="preserve"> Лобар Худайбергановна</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2. Саноқ комиссияси таркиби қуйидагича тасдиқлансин:</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Санок комиссияси раиси – Гафурова Озода Акбаровна;</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Саноқ комиссияси аъзолари:   Мирзаходжаева Гулнора Шухратовна, Юлдашева Даврия Равшановна.</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 xml:space="preserve">3. Умумий йиғилиш кун тартиби тасдиқлансин. </w:t>
      </w: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4. Умумий йиғилиш иш регламенти тасдиқлансин.</w:t>
      </w:r>
    </w:p>
    <w:p w:rsidR="0004539A" w:rsidRPr="0004539A" w:rsidRDefault="0004539A" w:rsidP="0004539A">
      <w:pPr>
        <w:tabs>
          <w:tab w:val="left" w:pos="426"/>
        </w:tabs>
        <w:spacing w:after="80" w:line="240" w:lineRule="auto"/>
        <w:ind w:firstLine="709"/>
        <w:jc w:val="both"/>
        <w:rPr>
          <w:rFonts w:ascii="Times New Roman" w:hAnsi="Times New Roman"/>
          <w:bCs/>
          <w:sz w:val="28"/>
          <w:szCs w:val="28"/>
          <w:lang w:val="uz-Cyrl-UZ"/>
        </w:rPr>
      </w:pPr>
      <w:r w:rsidRPr="0004539A">
        <w:rPr>
          <w:rFonts w:ascii="Times New Roman" w:hAnsi="Times New Roman"/>
          <w:sz w:val="28"/>
          <w:szCs w:val="28"/>
          <w:lang w:val="uz-Cyrl-UZ"/>
        </w:rPr>
        <w:t>5.</w:t>
      </w:r>
      <w:r w:rsidRPr="0004539A">
        <w:rPr>
          <w:rFonts w:ascii="Times New Roman" w:hAnsi="Times New Roman"/>
          <w:b/>
          <w:bCs/>
          <w:color w:val="FF0000"/>
          <w:sz w:val="28"/>
          <w:szCs w:val="28"/>
          <w:lang w:val="uz-Cyrl-UZ"/>
        </w:rPr>
        <w:t xml:space="preserve"> </w:t>
      </w:r>
      <w:r w:rsidRPr="0004539A">
        <w:rPr>
          <w:rFonts w:ascii="Times New Roman" w:hAnsi="Times New Roman"/>
          <w:sz w:val="28"/>
          <w:szCs w:val="28"/>
          <w:lang w:val="uz-Cyrl-UZ"/>
        </w:rPr>
        <w:t xml:space="preserve">Ўзбекистон Республикаси Қонунининг “2022 йил учун Ўзбекистон Республикасининг давлат бюджети, тўғрисида”ги 12-моддасига асосан Ўзбекистон </w:t>
      </w:r>
      <w:r w:rsidR="007617E1">
        <w:rPr>
          <w:rFonts w:ascii="Times New Roman" w:hAnsi="Times New Roman"/>
          <w:sz w:val="28"/>
          <w:szCs w:val="28"/>
          <w:lang w:val="uz-Cyrl-UZ"/>
        </w:rPr>
        <w:t xml:space="preserve"> </w:t>
      </w:r>
      <w:r w:rsidRPr="0004539A">
        <w:rPr>
          <w:rFonts w:ascii="Times New Roman" w:hAnsi="Times New Roman"/>
          <w:sz w:val="28"/>
          <w:szCs w:val="28"/>
          <w:lang w:val="uz-Cyrl-UZ"/>
        </w:rPr>
        <w:t>Республикаси</w:t>
      </w:r>
      <w:r w:rsidR="007617E1">
        <w:rPr>
          <w:rFonts w:ascii="Times New Roman" w:hAnsi="Times New Roman"/>
          <w:sz w:val="28"/>
          <w:szCs w:val="28"/>
          <w:lang w:val="uz-Cyrl-UZ"/>
        </w:rPr>
        <w:t xml:space="preserve"> </w:t>
      </w:r>
      <w:r w:rsidRPr="0004539A">
        <w:rPr>
          <w:rFonts w:ascii="Times New Roman" w:hAnsi="Times New Roman"/>
          <w:sz w:val="28"/>
          <w:szCs w:val="28"/>
          <w:lang w:val="uz-Cyrl-UZ"/>
        </w:rPr>
        <w:t xml:space="preserve"> Молия вазирлигининг  2022 йил 12 майдаги 06/04-32/1539-сонли, ҳамда </w:t>
      </w:r>
      <w:r w:rsidRPr="0004539A">
        <w:rPr>
          <w:rFonts w:ascii="Times New Roman" w:hAnsi="Times New Roman"/>
          <w:bCs/>
          <w:sz w:val="28"/>
          <w:szCs w:val="28"/>
          <w:lang w:val="uz-Cyrl-UZ"/>
        </w:rPr>
        <w:t xml:space="preserve"> “Ўздонмаҳсулот” АКнинг 2022 йил 10 ноябрдаги 17-4/143-1333/1-сонли</w:t>
      </w:r>
      <w:r w:rsidR="007617E1">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топшириғи</w:t>
      </w:r>
      <w:r w:rsidR="007617E1">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ижро учун қабул</w:t>
      </w:r>
      <w:r w:rsidR="007617E1">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қилинсин.</w:t>
      </w:r>
    </w:p>
    <w:p w:rsidR="0004539A" w:rsidRPr="0004539A" w:rsidRDefault="0004539A" w:rsidP="0004539A">
      <w:pPr>
        <w:tabs>
          <w:tab w:val="left" w:pos="426"/>
        </w:tabs>
        <w:spacing w:after="80" w:line="240" w:lineRule="auto"/>
        <w:ind w:firstLine="709"/>
        <w:jc w:val="both"/>
        <w:rPr>
          <w:rFonts w:ascii="Times New Roman" w:hAnsi="Times New Roman"/>
          <w:bCs/>
          <w:sz w:val="28"/>
          <w:szCs w:val="28"/>
          <w:lang w:val="uz-Cyrl-UZ"/>
        </w:rPr>
      </w:pPr>
      <w:r w:rsidRPr="0004539A">
        <w:rPr>
          <w:rFonts w:ascii="Times New Roman" w:hAnsi="Times New Roman"/>
          <w:bCs/>
          <w:sz w:val="28"/>
          <w:szCs w:val="28"/>
          <w:lang w:val="uz-Cyrl-UZ"/>
        </w:rPr>
        <w:t xml:space="preserve">5.1.  </w:t>
      </w:r>
      <w:r w:rsidRPr="0004539A">
        <w:rPr>
          <w:rFonts w:ascii="Times New Roman" w:hAnsi="Times New Roman"/>
          <w:sz w:val="28"/>
          <w:szCs w:val="28"/>
          <w:lang w:val="uz-Cyrl-UZ"/>
        </w:rPr>
        <w:t>Ўзбекистон Республикаси Қонунининг “2022 йил учун Ўзбекистон Республикасининг давлат бюджети, тўғрисида”ги 12-моддасига асосан Ўзбекистон  Республикаси  Молия вазирлигининг  2022 йил 12 майдаги 06/04-32/1539-сонли мурожаати,</w:t>
      </w:r>
      <w:r>
        <w:rPr>
          <w:rFonts w:ascii="Times New Roman" w:hAnsi="Times New Roman"/>
          <w:sz w:val="28"/>
          <w:szCs w:val="28"/>
          <w:lang w:val="uz-Cyrl-UZ"/>
        </w:rPr>
        <w:t xml:space="preserve"> </w:t>
      </w:r>
      <w:r w:rsidRPr="0004539A">
        <w:rPr>
          <w:rFonts w:ascii="Times New Roman" w:hAnsi="Times New Roman"/>
          <w:sz w:val="28"/>
          <w:szCs w:val="28"/>
          <w:lang w:val="uz-Cyrl-UZ"/>
        </w:rPr>
        <w:t xml:space="preserve"> ҳамда </w:t>
      </w:r>
      <w:r w:rsidRPr="0004539A">
        <w:rPr>
          <w:rFonts w:ascii="Times New Roman" w:hAnsi="Times New Roman"/>
          <w:bCs/>
          <w:sz w:val="28"/>
          <w:szCs w:val="28"/>
          <w:lang w:val="uz-Cyrl-UZ"/>
        </w:rPr>
        <w:t xml:space="preserve"> “Ўздонмаҳсулот” АКнинг 2022 йил 10 ноябрдаги 17-4/143-1333/1-сонли топшириғига асосан Жамиятнинг 2022 йил натижалари бўйича олинган </w:t>
      </w:r>
      <w:r w:rsidRPr="0004539A">
        <w:rPr>
          <w:rFonts w:ascii="Times New Roman" w:hAnsi="Times New Roman"/>
          <w:sz w:val="28"/>
          <w:szCs w:val="28"/>
          <w:lang w:val="uz-Cyrl-UZ"/>
        </w:rPr>
        <w:t xml:space="preserve">27 201 606 000 </w:t>
      </w:r>
      <w:r w:rsidRPr="0004539A">
        <w:rPr>
          <w:rFonts w:ascii="Times New Roman" w:hAnsi="Times New Roman"/>
          <w:bCs/>
          <w:sz w:val="28"/>
          <w:szCs w:val="28"/>
          <w:lang w:val="uz-Cyrl-UZ"/>
        </w:rPr>
        <w:t xml:space="preserve">сўм соф фойданинг 50 %, яъни </w:t>
      </w:r>
      <w:r w:rsidRPr="0004539A">
        <w:rPr>
          <w:rFonts w:ascii="Times New Roman" w:hAnsi="Times New Roman"/>
          <w:sz w:val="28"/>
          <w:szCs w:val="28"/>
          <w:lang w:val="uz-Cyrl-UZ"/>
        </w:rPr>
        <w:t xml:space="preserve">13 600 803 000 </w:t>
      </w:r>
      <w:r w:rsidRPr="0004539A">
        <w:rPr>
          <w:rFonts w:ascii="Times New Roman" w:hAnsi="Times New Roman"/>
          <w:bCs/>
          <w:sz w:val="28"/>
          <w:szCs w:val="28"/>
          <w:lang w:val="uz-Cyrl-UZ"/>
        </w:rPr>
        <w:t xml:space="preserve">сўм маблағни жамиятда ишлаб чиқаришни ривожлантиришга йўналтириш,  қолган  50%ни,  яъни </w:t>
      </w:r>
      <w:r w:rsidR="007617E1">
        <w:rPr>
          <w:rFonts w:ascii="Times New Roman" w:hAnsi="Times New Roman"/>
          <w:bCs/>
          <w:sz w:val="28"/>
          <w:szCs w:val="28"/>
          <w:lang w:val="uz-Cyrl-UZ"/>
        </w:rPr>
        <w:t xml:space="preserve"> </w:t>
      </w:r>
      <w:r w:rsidRPr="0004539A">
        <w:rPr>
          <w:rFonts w:ascii="Times New Roman" w:hAnsi="Times New Roman"/>
          <w:sz w:val="28"/>
          <w:szCs w:val="28"/>
          <w:lang w:val="uz-Cyrl-UZ"/>
        </w:rPr>
        <w:t xml:space="preserve">13 600 803 000 </w:t>
      </w:r>
      <w:r w:rsidRPr="0004539A">
        <w:rPr>
          <w:rFonts w:ascii="Times New Roman" w:hAnsi="Times New Roman"/>
          <w:bCs/>
          <w:sz w:val="28"/>
          <w:szCs w:val="28"/>
          <w:lang w:val="uz-Cyrl-UZ"/>
        </w:rPr>
        <w:t xml:space="preserve">сўмини дивиденд тўловига </w:t>
      </w:r>
      <w:r w:rsidR="007617E1">
        <w:rPr>
          <w:rFonts w:ascii="Times New Roman" w:hAnsi="Times New Roman"/>
          <w:bCs/>
          <w:sz w:val="28"/>
          <w:szCs w:val="28"/>
          <w:lang w:val="uz-Cyrl-UZ"/>
        </w:rPr>
        <w:t xml:space="preserve"> </w:t>
      </w:r>
      <w:r w:rsidRPr="0004539A">
        <w:rPr>
          <w:rFonts w:ascii="Times New Roman" w:hAnsi="Times New Roman"/>
          <w:bCs/>
          <w:sz w:val="28"/>
          <w:szCs w:val="28"/>
          <w:lang w:val="uz-Cyrl-UZ"/>
        </w:rPr>
        <w:t>ажратилсин.</w:t>
      </w:r>
      <w:r>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Бунда </w:t>
      </w:r>
      <w:r>
        <w:rPr>
          <w:rFonts w:ascii="Times New Roman" w:hAnsi="Times New Roman"/>
          <w:bCs/>
          <w:sz w:val="28"/>
          <w:szCs w:val="28"/>
          <w:lang w:val="uz-Cyrl-UZ"/>
        </w:rPr>
        <w:t xml:space="preserve"> </w:t>
      </w:r>
      <w:r w:rsidRPr="0004539A">
        <w:rPr>
          <w:rFonts w:ascii="Times New Roman" w:hAnsi="Times New Roman"/>
          <w:bCs/>
          <w:sz w:val="28"/>
          <w:szCs w:val="28"/>
          <w:lang w:val="uz-Cyrl-UZ"/>
        </w:rPr>
        <w:t>ҳар</w:t>
      </w:r>
      <w:r>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бир</w:t>
      </w:r>
      <w:r>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дона </w:t>
      </w:r>
      <w:r w:rsidR="007617E1">
        <w:rPr>
          <w:rFonts w:ascii="Times New Roman" w:hAnsi="Times New Roman"/>
          <w:bCs/>
          <w:sz w:val="28"/>
          <w:szCs w:val="28"/>
          <w:lang w:val="uz-Cyrl-UZ"/>
        </w:rPr>
        <w:t xml:space="preserve"> </w:t>
      </w:r>
      <w:r w:rsidRPr="0004539A">
        <w:rPr>
          <w:rFonts w:ascii="Times New Roman" w:hAnsi="Times New Roman"/>
          <w:bCs/>
          <w:sz w:val="28"/>
          <w:szCs w:val="28"/>
          <w:lang w:val="uz-Cyrl-UZ"/>
        </w:rPr>
        <w:t>оддий ва имтиёзли акцияларнинг</w:t>
      </w:r>
      <w:r w:rsidR="007617E1">
        <w:rPr>
          <w:rFonts w:ascii="Times New Roman" w:hAnsi="Times New Roman"/>
          <w:bCs/>
          <w:sz w:val="28"/>
          <w:szCs w:val="28"/>
          <w:lang w:val="uz-Cyrl-UZ"/>
        </w:rPr>
        <w:t xml:space="preserve"> </w:t>
      </w:r>
      <w:r w:rsidRPr="0004539A">
        <w:rPr>
          <w:rFonts w:ascii="Times New Roman" w:hAnsi="Times New Roman"/>
          <w:bCs/>
          <w:sz w:val="28"/>
          <w:szCs w:val="28"/>
          <w:lang w:val="uz-Cyrl-UZ"/>
        </w:rPr>
        <w:t xml:space="preserve"> ҳар  бири  учун  5313,94 сўмдан  дивиденд тақсимлансин, </w:t>
      </w:r>
      <w:r w:rsidRPr="0004539A">
        <w:rPr>
          <w:rFonts w:ascii="Times New Roman" w:hAnsi="Times New Roman"/>
          <w:bCs/>
          <w:sz w:val="28"/>
          <w:szCs w:val="28"/>
          <w:lang w:val="uz-Cyrl-UZ"/>
        </w:rPr>
        <w:lastRenderedPageBreak/>
        <w:t>ҳамда уни 2023 йил 15 декабрдан 7 февралга қадар тўлаб бериш чоралари кўрилсин.</w:t>
      </w:r>
    </w:p>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b/>
          <w:sz w:val="28"/>
          <w:szCs w:val="28"/>
          <w:lang w:val="uz-Cyrl-UZ"/>
        </w:rPr>
      </w:pPr>
      <w:r w:rsidRPr="0004539A">
        <w:rPr>
          <w:rFonts w:ascii="Times New Roman" w:hAnsi="Times New Roman"/>
          <w:b/>
          <w:sz w:val="28"/>
          <w:szCs w:val="28"/>
          <w:lang w:val="uz-Cyrl-UZ"/>
        </w:rPr>
        <w:t>Йиғилиш раиси                                             Ш.Б.Донаев</w:t>
      </w:r>
    </w:p>
    <w:p w:rsidR="0004539A" w:rsidRPr="0004539A" w:rsidRDefault="0004539A" w:rsidP="0004539A">
      <w:pPr>
        <w:spacing w:after="0" w:line="240" w:lineRule="auto"/>
        <w:ind w:firstLine="709"/>
        <w:jc w:val="both"/>
        <w:rPr>
          <w:rFonts w:ascii="Times New Roman" w:hAnsi="Times New Roman"/>
          <w:b/>
          <w:sz w:val="28"/>
          <w:szCs w:val="28"/>
          <w:lang w:val="uz-Cyrl-UZ"/>
        </w:rPr>
      </w:pPr>
    </w:p>
    <w:p w:rsidR="0004539A" w:rsidRPr="0004539A" w:rsidRDefault="0004539A" w:rsidP="0004539A">
      <w:pPr>
        <w:spacing w:after="0" w:line="240" w:lineRule="auto"/>
        <w:ind w:firstLine="709"/>
        <w:jc w:val="both"/>
        <w:rPr>
          <w:rFonts w:ascii="Times New Roman" w:hAnsi="Times New Roman"/>
          <w:b/>
          <w:sz w:val="28"/>
          <w:szCs w:val="28"/>
          <w:lang w:val="uz-Cyrl-UZ"/>
        </w:rPr>
      </w:pPr>
      <w:r w:rsidRPr="0004539A">
        <w:rPr>
          <w:rFonts w:ascii="Times New Roman" w:hAnsi="Times New Roman"/>
          <w:b/>
          <w:sz w:val="28"/>
          <w:szCs w:val="28"/>
          <w:lang w:val="uz-Cyrl-UZ"/>
        </w:rPr>
        <w:t>Йиғилиш котибаси                                       Л.Х.Акромова</w:t>
      </w:r>
    </w:p>
    <w:p w:rsidR="0004539A" w:rsidRPr="0004539A" w:rsidRDefault="0004539A" w:rsidP="0004539A">
      <w:pPr>
        <w:spacing w:after="0" w:line="240" w:lineRule="auto"/>
        <w:ind w:firstLine="709"/>
        <w:jc w:val="both"/>
        <w:rPr>
          <w:rFonts w:ascii="Times New Roman" w:hAnsi="Times New Roman"/>
          <w:b/>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lang w:val="uz-Cyrl-UZ"/>
        </w:rPr>
      </w:pPr>
    </w:p>
    <w:p w:rsidR="0004539A" w:rsidRPr="0004539A" w:rsidRDefault="0004539A" w:rsidP="0004539A">
      <w:pPr>
        <w:spacing w:after="0" w:line="240" w:lineRule="auto"/>
        <w:ind w:firstLine="709"/>
        <w:jc w:val="both"/>
        <w:rPr>
          <w:rFonts w:ascii="Times New Roman" w:hAnsi="Times New Roman"/>
          <w:sz w:val="28"/>
          <w:szCs w:val="28"/>
          <w:lang w:val="uz-Cyrl-UZ"/>
        </w:rPr>
      </w:pPr>
      <w:r w:rsidRPr="0004539A">
        <w:rPr>
          <w:rFonts w:ascii="Times New Roman" w:hAnsi="Times New Roman"/>
          <w:sz w:val="28"/>
          <w:szCs w:val="28"/>
          <w:lang w:val="uz-Cyrl-UZ"/>
        </w:rPr>
        <w:t>Баённома имзоланган сана «_________» ____________________ 2022 й.</w:t>
      </w:r>
    </w:p>
    <w:p w:rsidR="0004539A" w:rsidRPr="0004539A" w:rsidRDefault="0004539A" w:rsidP="0004539A">
      <w:pPr>
        <w:spacing w:after="0" w:line="240" w:lineRule="auto"/>
        <w:ind w:firstLine="709"/>
        <w:jc w:val="center"/>
        <w:rPr>
          <w:rFonts w:ascii="Times New Roman" w:hAnsi="Times New Roman"/>
          <w:b/>
          <w:sz w:val="28"/>
          <w:szCs w:val="28"/>
          <w:lang w:val="uz-Cyrl-UZ"/>
        </w:rPr>
      </w:pPr>
    </w:p>
    <w:p w:rsidR="0004539A" w:rsidRPr="0004539A" w:rsidRDefault="0004539A" w:rsidP="0004539A">
      <w:pPr>
        <w:spacing w:after="0" w:line="240" w:lineRule="auto"/>
        <w:ind w:firstLine="709"/>
        <w:jc w:val="center"/>
        <w:rPr>
          <w:rFonts w:ascii="Times New Roman" w:hAnsi="Times New Roman"/>
          <w:b/>
          <w:sz w:val="28"/>
          <w:szCs w:val="28"/>
          <w:lang w:val="uz-Cyrl-UZ"/>
        </w:rPr>
      </w:pPr>
    </w:p>
    <w:p w:rsidR="0004539A" w:rsidRPr="0004539A" w:rsidRDefault="0004539A" w:rsidP="0004539A">
      <w:pPr>
        <w:spacing w:after="0" w:line="240" w:lineRule="auto"/>
        <w:ind w:firstLine="709"/>
        <w:jc w:val="center"/>
        <w:rPr>
          <w:rFonts w:ascii="Times New Roman" w:hAnsi="Times New Roman"/>
          <w:b/>
          <w:sz w:val="28"/>
          <w:szCs w:val="28"/>
          <w:lang w:val="uz-Cyrl-UZ"/>
        </w:rPr>
      </w:pPr>
    </w:p>
    <w:p w:rsidR="004657B2" w:rsidRPr="0004539A" w:rsidRDefault="004657B2" w:rsidP="0004539A">
      <w:pPr>
        <w:spacing w:line="240" w:lineRule="auto"/>
        <w:ind w:firstLine="709"/>
        <w:rPr>
          <w:rFonts w:ascii="Times New Roman" w:hAnsi="Times New Roman"/>
          <w:sz w:val="28"/>
          <w:szCs w:val="28"/>
        </w:rPr>
      </w:pPr>
    </w:p>
    <w:sectPr w:rsidR="004657B2" w:rsidRPr="0004539A" w:rsidSect="0046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39A"/>
    <w:rsid w:val="00000C40"/>
    <w:rsid w:val="0004539A"/>
    <w:rsid w:val="000948E8"/>
    <w:rsid w:val="000E5DB2"/>
    <w:rsid w:val="00175F44"/>
    <w:rsid w:val="001F0673"/>
    <w:rsid w:val="002946CD"/>
    <w:rsid w:val="003453F0"/>
    <w:rsid w:val="003C35C8"/>
    <w:rsid w:val="004657B2"/>
    <w:rsid w:val="004F2E28"/>
    <w:rsid w:val="005526BE"/>
    <w:rsid w:val="00591C38"/>
    <w:rsid w:val="005F1201"/>
    <w:rsid w:val="006273FE"/>
    <w:rsid w:val="006A1006"/>
    <w:rsid w:val="006F7E1C"/>
    <w:rsid w:val="007617E1"/>
    <w:rsid w:val="00810D4C"/>
    <w:rsid w:val="00841B3E"/>
    <w:rsid w:val="00946453"/>
    <w:rsid w:val="009C4873"/>
    <w:rsid w:val="00A02123"/>
    <w:rsid w:val="00A57F9C"/>
    <w:rsid w:val="00BE6ED6"/>
    <w:rsid w:val="00C902A5"/>
    <w:rsid w:val="00CB6B8E"/>
    <w:rsid w:val="00CC6487"/>
    <w:rsid w:val="00D66A66"/>
    <w:rsid w:val="00D72965"/>
    <w:rsid w:val="00D94FD1"/>
    <w:rsid w:val="00E11377"/>
    <w:rsid w:val="00E7792A"/>
    <w:rsid w:val="00E97A35"/>
    <w:rsid w:val="00F269A5"/>
    <w:rsid w:val="00F7388F"/>
    <w:rsid w:val="00FF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2022-12-09T06:21:00Z</dcterms:created>
  <dcterms:modified xsi:type="dcterms:W3CDTF">2022-12-09T09:24:00Z</dcterms:modified>
</cp:coreProperties>
</file>