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КВАРТАЛЬНЫЙ ОТЧЕТ  АО </w:t>
      </w:r>
      <w:r w:rsidRPr="00004005">
        <w:rPr>
          <w:rFonts w:ascii="Times New Roman" w:hAnsi="Times New Roman"/>
          <w:b/>
          <w:sz w:val="18"/>
          <w:szCs w:val="18"/>
          <w:lang w:val="uz-Cyrl-UZ"/>
        </w:rPr>
        <w:t>“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Galla</w:t>
      </w:r>
      <w:proofErr w:type="spellEnd"/>
      <w:r w:rsidRPr="00004005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Alteg</w:t>
      </w:r>
      <w:proofErr w:type="spellEnd"/>
      <w:r w:rsidRPr="00004005">
        <w:rPr>
          <w:rFonts w:ascii="Times New Roman" w:hAnsi="Times New Roman"/>
          <w:b/>
          <w:sz w:val="18"/>
          <w:szCs w:val="18"/>
          <w:lang w:val="uz-Cyrl-UZ"/>
        </w:rPr>
        <w:t>”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по итогам 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за </w:t>
      </w:r>
      <w:r>
        <w:rPr>
          <w:rFonts w:ascii="Times New Roman" w:hAnsi="Times New Roman"/>
          <w:b/>
          <w:bCs/>
          <w:noProof/>
          <w:sz w:val="18"/>
          <w:szCs w:val="18"/>
          <w:lang w:val="en-US"/>
        </w:rPr>
        <w:t>I</w:t>
      </w:r>
      <w:r w:rsidRPr="00F1211A">
        <w:rPr>
          <w:rFonts w:ascii="Times New Roman" w:hAnsi="Times New Roman"/>
          <w:b/>
          <w:bCs/>
          <w:noProof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квартал 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 20</w:t>
      </w:r>
      <w:r w:rsidR="000545AA">
        <w:rPr>
          <w:rFonts w:ascii="Times New Roman" w:hAnsi="Times New Roman"/>
          <w:b/>
          <w:bCs/>
          <w:noProof/>
          <w:sz w:val="18"/>
          <w:szCs w:val="18"/>
        </w:rPr>
        <w:t>22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 года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tbl>
      <w:tblPr>
        <w:tblW w:w="509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3368"/>
        <w:gridCol w:w="843"/>
        <w:gridCol w:w="1313"/>
        <w:gridCol w:w="1219"/>
        <w:gridCol w:w="1313"/>
        <w:gridCol w:w="1037"/>
      </w:tblGrid>
      <w:tr w:rsidR="00C147D0" w:rsidRPr="007D36BD" w:rsidTr="000545AA">
        <w:trPr>
          <w:trHeight w:val="34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Полное: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Акционерное  Общества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Сокращенное: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АО 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” 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AJ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trHeight w:val="360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2.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Местонахождение: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Город Ташкент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Почтовый адрес: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>100060,  г. Ташкент</w:t>
            </w:r>
            <w:proofErr w:type="gramStart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7D36BD">
              <w:rPr>
                <w:rFonts w:ascii="Times New Roman" w:hAnsi="Times New Roman"/>
                <w:sz w:val="18"/>
                <w:szCs w:val="18"/>
              </w:rPr>
              <w:t>Яшнабадский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 район, ул. 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</w:rPr>
              <w:t>Элбека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,  дом  № 37.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Адрес электронной почты: 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9F5FA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C147D0" w:rsidRPr="007D36B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Официальный веб-сайт: 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C147D0" w:rsidRPr="007D36BD" w:rsidTr="000545AA">
        <w:trPr>
          <w:trHeight w:val="31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3.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БАНКОВСКИЕ РЕКВИЗИТЫ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обслуживающего банка: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, АКБ “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Тошкентского обл. филиала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Номер расчетного счета: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МФО: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C147D0" w:rsidRPr="007D36BD" w:rsidTr="000545AA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РЕГИСТРАЦИОННЫЕ И ИДЕНТИФИКАЦИОННЫЕ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регистрирующим органом: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№ 07-000193   25.09.2014 й.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органом государственной налоговой службы (ИНН):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 органами государственной статистики: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КФС: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ОКПО: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ОКОНХ: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СОАТО: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C147D0" w:rsidRPr="007D36BD" w:rsidTr="000545AA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БУХГАЛТЕРСКИЙ БАЛАНС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Форма № -1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начало отчетного периода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конец отчетного периода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Актив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Долгосрочные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Основные средства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Первоначальная  (востоновительная) стоимость (0100, 0300)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D36BD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66DF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57412973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6170B2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57545311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износа (0200)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A02B6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30789766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6170B2" w:rsidRDefault="000545AA" w:rsidP="000545AA">
            <w:pPr>
              <w:tabs>
                <w:tab w:val="left" w:pos="329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32044507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 010-011))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A02B6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26623207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037FBB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25500804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Нематериальные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Первоначальная стоимость (0400)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амортизации (0500)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(стр.020-021)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Долгострочные инвестиции, всего (стр.040+050+060+070+080),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A02B6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3834492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BE2C6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3834492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Ценные бумаги (0610)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A02B6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A02B6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дочерние хозяйственные общества (0620)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A02B6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BE2C6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зависимые хозяйственные общества (0630)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66DF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3425051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3425051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предприятие в иностранным капиталом (0640)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66DF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инвестиции (0690)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A02B6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A02B6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Оборудование к установке (0700)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E92241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10284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037FBB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Капитальные вложения (0800)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E92241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162058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037FBB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дебиторская задолженность (0910, 0920,0930,0940)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66DF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расходы (0950,0960,0990)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66DF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Отого по разделу 1 (стр.012+022+030+090+100+110+120)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E92241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30630041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037FBB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29335296</w:t>
            </w:r>
          </w:p>
        </w:tc>
      </w:tr>
      <w:tr w:rsidR="000545AA" w:rsidRPr="007D36BD" w:rsidTr="000545AA">
        <w:trPr>
          <w:jc w:val="center"/>
        </w:trPr>
        <w:tc>
          <w:tcPr>
            <w:tcW w:w="20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Текущие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Товарно-материальные запасы всего (стр.150+160+170+180),в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45AA" w:rsidRPr="005A591F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95024070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0545AA" w:rsidRPr="005A591F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66227091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Производственные запасы (1000,1100,1500,1600)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E92241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91952161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037FBB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60112475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Незавершенное производство (2000,2100,2300,2700)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66DF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Готовая продукция (2800)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E92241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3045818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8019A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3107258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Товары (2900 за минусом 2980)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E92241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26091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037FBB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3007358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Расходы будущих периодов (3100)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66DF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расходы (3200)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66DF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Дебиторы, всего (стр.220+240+ 250+260+ 270+280+290+300+310)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E92241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20459209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037FBB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16805004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66DF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покупателей и заказчиков (4000 за минусом 4900)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A47086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260280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C871FE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494981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обособленных подразделений (4110)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66DF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дочерних и зависимых хозяйственных обществ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0349F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4782979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0349F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4802379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персоналу  (4200)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F80486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037FBB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поставщикам и подрядчикам (4300)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11928160</w:t>
            </w:r>
          </w:p>
          <w:p w:rsidR="000545AA" w:rsidRPr="00F80486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037FBB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7348758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платежы по налогам обязательным платежам в бюджет (4400)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F80486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3008131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037FBB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3573824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4607D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C871FE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632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учредителей по вкладам в уставный капитал (4600)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66DF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персонала по прочим операциям (4700)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4607D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153809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5A3367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234034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дебиторские задолженности (4800)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4607D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325218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C871FE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350396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всего (стр 330+340+350+360),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4607D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31718332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136056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31911228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кассе (5000)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66DF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на расчетном счете (5100)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4607D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2633383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136056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3222217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иностранной валюте (5200)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582414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804251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денежные средства и эквиваленты (5500, 5600, 5700)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E1A9E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29084949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804251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28689011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инвестиции (5800)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66DF9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6594289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1655513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текущие активы (5900)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E1A9E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941696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E1A9E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936741</w:t>
            </w:r>
          </w:p>
        </w:tc>
      </w:tr>
      <w:tr w:rsidR="000545AA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Pr="007D36BD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 140+190+200+210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 xml:space="preserve">+320+370+380)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AA" w:rsidRDefault="000545AA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lastRenderedPageBreak/>
              <w:t>390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2E1A9E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154737596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AA" w:rsidRPr="00F65886" w:rsidRDefault="000545AA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117535577</w:t>
            </w: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Всего по активу баланса (стр.130+стр390)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E1A9E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185367637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804251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146870873</w:t>
            </w: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Пассив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C36C8E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I.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Источники собственных средств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Уставный капитал (8300)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E1A9E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E1A9E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Добавленный капитал (8400)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E1A9E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E1A9E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Резервный капитал (8500)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E1A9E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13020453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804251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12957120</w:t>
            </w: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Выкупленные собственные акции (8600)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Нераспределенная прибыль (непокрытый убыток) (8700)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E1A9E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61283068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804251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59734736</w:t>
            </w: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Целевые поступления (8800)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Резервы предстоящих расходов и платежей (8900)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E1A9E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E1A9E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B85BEF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(стр.410+420+430-440+450+460+470)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E1A9E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75212893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804251" w:rsidRDefault="00C055DD" w:rsidP="00E74D9D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73601228</w:t>
            </w: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B85BEF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Обязательства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обязательства, всего (стр.500+520+530+540+550+560+570+ 580+590)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долгосрочная кредиторская задолженность (стр.500+520+540+ 560+590)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поставщикам и подрядчикам (7000)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обособленным подразделениям подразделениям (7110)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доходы (7210,7220,7230)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долглсрочные обязательства (7250,7290)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Авансы, полученные от покупателей и заказчиков (7300)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банковские кредиты (7810)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займы (7820, 7830, 7840)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кредиторские задолженности (7900)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Текущие обязательства, всего (стр 610+ 630+640+650660+670+680+690+700+710+</w:t>
            </w:r>
            <w:proofErr w:type="gramEnd"/>
          </w:p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720+730+740+750+760)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9022B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110154744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804251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73269645</w:t>
            </w: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текущая кредиторская задолженность (стр 610+630+650+670+680+690+700+710+720+760)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9022B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16080266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804251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18920185</w:t>
            </w: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 текущая кредиторс -кая задолженность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поставщикам и подрядчикам (6000)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9022B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1659506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804251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1837667</w:t>
            </w: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обособленным подразделениям (6110)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9022B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6994787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F65886" w:rsidRDefault="00C055DD" w:rsidP="00E74D9D">
            <w:pPr>
              <w:tabs>
                <w:tab w:val="left" w:pos="476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6445165</w:t>
            </w: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доходы (6210, 6220, 6230)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отсроченные обязательства (6250, 6290)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266DF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Полученые авансы (6300)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9022B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1990838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CE5F3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2205345</w:t>
            </w:r>
          </w:p>
        </w:tc>
      </w:tr>
      <w:tr w:rsidR="00C055DD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Pr="007D36B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бюджет (6400)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5DD" w:rsidRDefault="00C055DD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9022B9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1103577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5DD" w:rsidRPr="00CE5F3D" w:rsidRDefault="00C055DD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1234906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страхованию (6510)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государственные целевые фонды (6520)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9022B9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608671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CE5F3D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155877</w:t>
            </w: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учредителям (6600)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9022B9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CE5F3D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5701854</w:t>
            </w: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оплате труда (6700)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9022B9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3644329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CE5F3D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1295226</w:t>
            </w: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банковские кредиты (6810)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9022B9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2967500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CE5F3D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1500750</w:t>
            </w: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займы (6820, 6830, 6840)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9022B9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91106978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CE5F3D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52848710</w:t>
            </w: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Текущая часть долгосрочных  обязательства (6950)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66DF9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кредиторские задолженности (6900 кроме 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172F2C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78558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CE5F3D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44145</w:t>
            </w: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481CAC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стр 490+600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481CAC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172F2C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110154744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CE5F3D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73269645</w:t>
            </w: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481CAC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Всего по пассиву баланса (стр.480+770)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172F2C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185367637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CE5F3D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73269645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</w:tr>
      <w:tr w:rsidR="00C147D0" w:rsidRPr="007D36BD" w:rsidTr="000545AA">
        <w:trPr>
          <w:trHeight w:val="58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ОТЧЕТ О ФИНАНСОВЫХ РЕЗУЛЬТАТАХ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uz-Cyrl-UZ"/>
              </w:rPr>
              <w:t>Форма № - 2</w:t>
            </w: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соответствующий период прошлого года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отчетный период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43778E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выручка от реализации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53295725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64028870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Себестоимость реализованной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49965929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58672633</w:t>
            </w: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3329796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5356237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периода, всего (стр.050+060+070+080),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FE3091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3806430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6236147</w:t>
            </w: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реализации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54775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124319</w:t>
            </w: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Административные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770125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1231210</w:t>
            </w: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операционные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2981530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4880618</w:t>
            </w: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отчетного периода, вычитаемые из налогооблагаемой прибыли в будущем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основной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3054069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6540716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основной деятельности (стр.030-040+090)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2577435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5660806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деятельности, всего (стр.120+130+140+150+160), втом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дивидендов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аренды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финансовой деятельности (стр.180+190+200+210),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71342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17325</w:t>
            </w: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C222A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70063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17325</w:t>
            </w: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 по финансовой аренде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Убытки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1279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расходы по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общехозяйственной деятельности (стр 100+ 110+-170)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2506093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5643481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Чрезвычайные прибыли и убытки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Прибыль(убыток) до уплаты налога на прибыль (стр 220+230)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2506093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5643481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Налог на прибыль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585436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1128408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 xml:space="preserve">Прочие налоги и другие обязательные 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lastRenderedPageBreak/>
              <w:t>платежи от прибыли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lastRenderedPageBreak/>
              <w:t>260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806F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Pr="007D36BD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прибыль (убыток) отчетного периода (стр.240-250-260)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6F2" w:rsidRDefault="00A806F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1920657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2A5C9B" w:rsidRDefault="00A806F2" w:rsidP="00E7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4515073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F2" w:rsidRPr="00F03C3A" w:rsidRDefault="00A806F2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147D0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Председатель Правления                                                                       </w:t>
      </w:r>
      <w:r w:rsidR="00A806F2">
        <w:rPr>
          <w:rFonts w:ascii="Times New Roman" w:hAnsi="Times New Roman"/>
          <w:b/>
          <w:noProof/>
          <w:sz w:val="18"/>
          <w:szCs w:val="18"/>
        </w:rPr>
        <w:t>Кадиров Абдуварис Абдуваситович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>И.О.Главного бухгалтера                                                                       Эшмаматов Абдумурод Махмудович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Ф.И.О. уполномоченного лица, 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разместившего информацию на веб-сайте:                                  </w:t>
      </w:r>
      <w:r w:rsidR="00A806F2">
        <w:rPr>
          <w:rFonts w:ascii="Times New Roman" w:hAnsi="Times New Roman"/>
          <w:b/>
          <w:noProof/>
          <w:sz w:val="18"/>
          <w:szCs w:val="18"/>
        </w:rPr>
        <w:t xml:space="preserve">  </w:t>
      </w:r>
      <w:r w:rsidRPr="00F371F5">
        <w:rPr>
          <w:rFonts w:ascii="Times New Roman" w:hAnsi="Times New Roman"/>
          <w:b/>
          <w:noProof/>
          <w:sz w:val="18"/>
          <w:szCs w:val="18"/>
        </w:rPr>
        <w:t xml:space="preserve">       </w:t>
      </w:r>
      <w:r w:rsidR="00A806F2">
        <w:rPr>
          <w:rFonts w:ascii="Times New Roman" w:hAnsi="Times New Roman"/>
          <w:b/>
          <w:noProof/>
          <w:sz w:val="18"/>
          <w:szCs w:val="18"/>
        </w:rPr>
        <w:t>Акромова Лобар Худайбергановна</w:t>
      </w:r>
    </w:p>
    <w:p w:rsidR="00C147D0" w:rsidRPr="00F371F5" w:rsidRDefault="00C147D0" w:rsidP="00C147D0">
      <w:pPr>
        <w:rPr>
          <w:b/>
          <w:sz w:val="18"/>
          <w:szCs w:val="18"/>
          <w:lang w:val="uz-Cyrl-UZ"/>
        </w:rPr>
      </w:pPr>
    </w:p>
    <w:p w:rsidR="00C147D0" w:rsidRPr="00004005" w:rsidRDefault="00C147D0" w:rsidP="00C147D0">
      <w:pPr>
        <w:rPr>
          <w:lang w:val="uz-Cyrl-UZ"/>
        </w:rPr>
      </w:pPr>
    </w:p>
    <w:p w:rsidR="00C147D0" w:rsidRPr="00F05B3E" w:rsidRDefault="00C147D0" w:rsidP="00C147D0">
      <w:pPr>
        <w:rPr>
          <w:lang w:val="uz-Cyrl-UZ"/>
        </w:rPr>
      </w:pPr>
    </w:p>
    <w:p w:rsidR="004657B2" w:rsidRPr="00C147D0" w:rsidRDefault="004657B2">
      <w:pPr>
        <w:rPr>
          <w:lang w:val="uz-Cyrl-UZ"/>
        </w:rPr>
      </w:pPr>
    </w:p>
    <w:sectPr w:rsidR="004657B2" w:rsidRPr="00C147D0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456"/>
    <w:multiLevelType w:val="hybridMultilevel"/>
    <w:tmpl w:val="23D6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7D0"/>
    <w:rsid w:val="00000C40"/>
    <w:rsid w:val="000545AA"/>
    <w:rsid w:val="000948E8"/>
    <w:rsid w:val="004657B2"/>
    <w:rsid w:val="009F5FA0"/>
    <w:rsid w:val="00A806F2"/>
    <w:rsid w:val="00C055DD"/>
    <w:rsid w:val="00C147D0"/>
    <w:rsid w:val="00C66190"/>
    <w:rsid w:val="00CC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7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aalt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2019-08-26T09:47:00Z</dcterms:created>
  <dcterms:modified xsi:type="dcterms:W3CDTF">2022-05-07T06:27:00Z</dcterms:modified>
</cp:coreProperties>
</file>